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12012"/>
        <w:tblOverlap w:val="never"/>
        <w:tblW w:w="2410" w:type="dxa"/>
        <w:tblInd w:w="0" w:type="dxa"/>
        <w:tblCellMar>
          <w:top w:w="125" w:type="dxa"/>
          <w:left w:w="79" w:type="dxa"/>
          <w:right w:w="93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277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RE </w:t>
            </w:r>
          </w:p>
          <w:p w:rsidR="00952CE5" w:rsidRDefault="00E01DEA">
            <w:pPr>
              <w:spacing w:after="148"/>
            </w:pPr>
            <w:r>
              <w:t>Inspirational People</w:t>
            </w:r>
            <w:r w:rsidR="00B56362">
              <w:t xml:space="preserve"> </w:t>
            </w:r>
            <w:r w:rsidR="00B56362" w:rsidRPr="00B56362">
              <w:t xml:space="preserve">What can we learn from great leaders and inspiring </w:t>
            </w:r>
            <w:r w:rsidR="00636666">
              <w:t>people</w:t>
            </w:r>
            <w:r w:rsidR="00B56362" w:rsidRPr="00B56362">
              <w:t xml:space="preserve"> in today’s world?</w:t>
            </w:r>
          </w:p>
          <w:p w:rsidR="00177BB2" w:rsidRDefault="00E01DEA">
            <w:pPr>
              <w:spacing w:after="148"/>
            </w:pPr>
            <w:r>
              <w:t>Preparing an interview</w:t>
            </w:r>
          </w:p>
          <w:p w:rsidR="00177BB2" w:rsidRDefault="00283339">
            <w:r>
              <w:t xml:space="preserve"> </w:t>
            </w:r>
          </w:p>
        </w:tc>
      </w:tr>
    </w:tbl>
    <w:tbl>
      <w:tblPr>
        <w:tblStyle w:val="TableGrid"/>
        <w:tblpPr w:vertAnchor="text" w:tblpX="5873" w:tblpY="149"/>
        <w:tblOverlap w:val="never"/>
        <w:tblW w:w="3411" w:type="dxa"/>
        <w:tblInd w:w="0" w:type="dxa"/>
        <w:tblCellMar>
          <w:top w:w="12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Important dates/Enrichment   </w:t>
            </w:r>
          </w:p>
          <w:p w:rsidR="00E01DEA" w:rsidRDefault="00E01DEA">
            <w:pPr>
              <w:spacing w:after="148"/>
            </w:pPr>
            <w:r>
              <w:t>Trip to The National Civil War Centre in Newark</w:t>
            </w:r>
          </w:p>
          <w:p w:rsidR="00177BB2" w:rsidRDefault="00283339">
            <w:pPr>
              <w:spacing w:after="148"/>
            </w:pPr>
            <w:r>
              <w:rPr>
                <w:b/>
              </w:rPr>
              <w:t xml:space="preserve"> </w:t>
            </w:r>
          </w:p>
          <w:p w:rsidR="00177BB2" w:rsidRDefault="00283339">
            <w:r>
              <w:t xml:space="preserve"> </w:t>
            </w:r>
          </w:p>
        </w:tc>
      </w:tr>
    </w:tbl>
    <w:tbl>
      <w:tblPr>
        <w:tblStyle w:val="TableGrid"/>
        <w:tblpPr w:vertAnchor="text" w:tblpX="2237" w:tblpY="149"/>
        <w:tblOverlap w:val="never"/>
        <w:tblW w:w="3411" w:type="dxa"/>
        <w:tblInd w:w="0" w:type="dxa"/>
        <w:tblCellMar>
          <w:top w:w="12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PE  Monday and </w:t>
            </w:r>
            <w:r w:rsidR="00376F77">
              <w:rPr>
                <w:b/>
              </w:rPr>
              <w:t>Friday</w:t>
            </w:r>
          </w:p>
          <w:p w:rsidR="00E01DEA" w:rsidRDefault="00E01DEA">
            <w:pPr>
              <w:spacing w:after="148"/>
            </w:pPr>
            <w:r>
              <w:t xml:space="preserve">Tag Rugby </w:t>
            </w:r>
          </w:p>
          <w:p w:rsidR="00E01DEA" w:rsidRDefault="00B23BA2">
            <w:pPr>
              <w:spacing w:after="148"/>
            </w:pPr>
            <w:r>
              <w:t>Tennis</w:t>
            </w:r>
          </w:p>
          <w:p w:rsidR="00177BB2" w:rsidRDefault="00283339">
            <w:r>
              <w:t xml:space="preserve"> </w:t>
            </w:r>
          </w:p>
        </w:tc>
      </w:tr>
    </w:tbl>
    <w:tbl>
      <w:tblPr>
        <w:tblStyle w:val="TableGrid"/>
        <w:tblpPr w:vertAnchor="text" w:tblpX="-522" w:tblpY="165"/>
        <w:tblOverlap w:val="never"/>
        <w:tblW w:w="2410" w:type="dxa"/>
        <w:tblInd w:w="0" w:type="dxa"/>
        <w:tblCellMar>
          <w:top w:w="124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354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E01DEA" w:rsidRDefault="00283339" w:rsidP="00E01DEA">
            <w:pPr>
              <w:spacing w:after="148"/>
              <w:rPr>
                <w:b/>
              </w:rPr>
            </w:pPr>
            <w:r>
              <w:rPr>
                <w:b/>
              </w:rPr>
              <w:t xml:space="preserve">Spanish </w:t>
            </w:r>
          </w:p>
          <w:p w:rsidR="00E01DEA" w:rsidRDefault="00E01DEA" w:rsidP="00E01DEA">
            <w:pPr>
              <w:spacing w:after="148"/>
              <w:rPr>
                <w:sz w:val="20"/>
              </w:rPr>
            </w:pPr>
          </w:p>
          <w:p w:rsidR="00177BB2" w:rsidRDefault="00E01DEA" w:rsidP="00E01DEA">
            <w:pPr>
              <w:spacing w:after="148"/>
            </w:pPr>
            <w:r>
              <w:rPr>
                <w:sz w:val="20"/>
              </w:rPr>
              <w:t>The Weather</w:t>
            </w:r>
            <w:r w:rsidR="00283339">
              <w:rPr>
                <w:sz w:val="20"/>
              </w:rPr>
              <w:t xml:space="preserve"> </w:t>
            </w:r>
          </w:p>
        </w:tc>
      </w:tr>
    </w:tbl>
    <w:tbl>
      <w:tblPr>
        <w:tblStyle w:val="TableGrid"/>
        <w:tblpPr w:vertAnchor="text" w:tblpX="9725" w:tblpY="165"/>
        <w:tblOverlap w:val="never"/>
        <w:tblW w:w="1895" w:type="dxa"/>
        <w:tblInd w:w="0" w:type="dxa"/>
        <w:tblCellMar>
          <w:top w:w="139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1895"/>
      </w:tblGrid>
      <w:tr w:rsidR="00177BB2">
        <w:trPr>
          <w:trHeight w:val="2344"/>
        </w:trPr>
        <w:tc>
          <w:tcPr>
            <w:tcW w:w="1895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55"/>
            </w:pPr>
            <w:r>
              <w:rPr>
                <w:b/>
                <w:sz w:val="28"/>
              </w:rPr>
              <w:t xml:space="preserve">Year </w:t>
            </w:r>
            <w:r w:rsidR="00DD2A81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</w:t>
            </w:r>
          </w:p>
          <w:p w:rsidR="00177BB2" w:rsidRDefault="00283339">
            <w:pPr>
              <w:spacing w:after="158"/>
            </w:pPr>
            <w:r>
              <w:rPr>
                <w:b/>
                <w:sz w:val="28"/>
              </w:rPr>
              <w:t xml:space="preserve">Spring 1 </w:t>
            </w:r>
          </w:p>
          <w:p w:rsidR="00177BB2" w:rsidRDefault="00177BB2"/>
        </w:tc>
      </w:tr>
    </w:tbl>
    <w:tbl>
      <w:tblPr>
        <w:tblStyle w:val="TableGrid"/>
        <w:tblpPr w:vertAnchor="text" w:tblpX="7269" w:tblpY="3060"/>
        <w:tblOverlap w:val="never"/>
        <w:tblW w:w="3833" w:type="dxa"/>
        <w:tblInd w:w="0" w:type="dxa"/>
        <w:tblCellMar>
          <w:top w:w="127" w:type="dxa"/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3833"/>
      </w:tblGrid>
      <w:tr w:rsidR="00177BB2">
        <w:trPr>
          <w:trHeight w:val="4741"/>
        </w:trPr>
        <w:tc>
          <w:tcPr>
            <w:tcW w:w="3833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Pr="0035473C" w:rsidRDefault="00283339">
            <w:pPr>
              <w:spacing w:after="148"/>
            </w:pPr>
            <w:r w:rsidRPr="0035473C">
              <w:rPr>
                <w:b/>
              </w:rPr>
              <w:t xml:space="preserve">Maths    </w:t>
            </w:r>
          </w:p>
          <w:p w:rsidR="00DD2A81" w:rsidRPr="0035473C" w:rsidRDefault="00DD2A81">
            <w:pPr>
              <w:spacing w:after="148"/>
            </w:pPr>
            <w:r w:rsidRPr="0035473C">
              <w:t>Multiplication and Division</w:t>
            </w:r>
          </w:p>
          <w:p w:rsidR="00177BB2" w:rsidRPr="0035473C" w:rsidRDefault="00283339">
            <w:pPr>
              <w:spacing w:after="148"/>
            </w:pPr>
            <w:r w:rsidRPr="0035473C">
              <w:t xml:space="preserve">Fractions </w:t>
            </w:r>
          </w:p>
          <w:p w:rsidR="00177BB2" w:rsidRPr="0035473C" w:rsidRDefault="00177BB2">
            <w:pPr>
              <w:spacing w:after="149"/>
            </w:pPr>
          </w:p>
          <w:p w:rsidR="00177BB2" w:rsidRPr="0035473C" w:rsidRDefault="00283339">
            <w:pPr>
              <w:spacing w:after="148"/>
            </w:pPr>
            <w:r w:rsidRPr="0035473C">
              <w:rPr>
                <w:b/>
              </w:rPr>
              <w:t xml:space="preserve">What you can do at home  </w:t>
            </w:r>
          </w:p>
          <w:p w:rsidR="0035473C" w:rsidRDefault="00283339">
            <w:pPr>
              <w:jc w:val="both"/>
            </w:pPr>
            <w:r w:rsidRPr="0035473C">
              <w:t>Encourage them to complete homework. (See weekly explanation in reading diary)</w:t>
            </w:r>
          </w:p>
          <w:p w:rsidR="0035473C" w:rsidRDefault="0035473C">
            <w:pPr>
              <w:jc w:val="both"/>
            </w:pPr>
          </w:p>
          <w:p w:rsidR="00177BB2" w:rsidRPr="0035473C" w:rsidRDefault="0035473C">
            <w:pPr>
              <w:jc w:val="both"/>
            </w:pPr>
            <w:r>
              <w:t xml:space="preserve">Revise times tables and division facts. </w:t>
            </w:r>
            <w:r w:rsidR="00283339" w:rsidRPr="0035473C">
              <w:t xml:space="preserve"> </w:t>
            </w:r>
          </w:p>
          <w:p w:rsidR="0035473C" w:rsidRPr="0035473C" w:rsidRDefault="0035473C">
            <w:pPr>
              <w:jc w:val="both"/>
            </w:pPr>
          </w:p>
          <w:p w:rsidR="0035473C" w:rsidRDefault="0035473C">
            <w:pPr>
              <w:jc w:val="both"/>
            </w:pPr>
          </w:p>
        </w:tc>
      </w:tr>
    </w:tbl>
    <w:tbl>
      <w:tblPr>
        <w:tblStyle w:val="TableGrid"/>
        <w:tblpPr w:vertAnchor="text" w:tblpX="2894" w:tblpY="3140"/>
        <w:tblOverlap w:val="never"/>
        <w:tblW w:w="4108" w:type="dxa"/>
        <w:tblInd w:w="0" w:type="dxa"/>
        <w:tblCellMar>
          <w:left w:w="78" w:type="dxa"/>
          <w:right w:w="43" w:type="dxa"/>
        </w:tblCellMar>
        <w:tblLook w:val="04A0" w:firstRow="1" w:lastRow="0" w:firstColumn="1" w:lastColumn="0" w:noHBand="0" w:noVBand="1"/>
      </w:tblPr>
      <w:tblGrid>
        <w:gridCol w:w="4108"/>
      </w:tblGrid>
      <w:tr w:rsidR="00177BB2">
        <w:trPr>
          <w:trHeight w:val="4712"/>
        </w:trPr>
        <w:tc>
          <w:tcPr>
            <w:tcW w:w="410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  <w:vAlign w:val="center"/>
          </w:tcPr>
          <w:p w:rsidR="00177BB2" w:rsidRDefault="00283339">
            <w:pPr>
              <w:spacing w:after="148"/>
            </w:pPr>
            <w:r>
              <w:rPr>
                <w:b/>
              </w:rPr>
              <w:t xml:space="preserve">English </w:t>
            </w:r>
            <w:r>
              <w:t xml:space="preserve"> </w:t>
            </w:r>
          </w:p>
          <w:p w:rsidR="00177BB2" w:rsidRDefault="00283339">
            <w:pPr>
              <w:spacing w:after="120" w:line="284" w:lineRule="auto"/>
            </w:pPr>
            <w:r>
              <w:t xml:space="preserve">Writing </w:t>
            </w:r>
            <w:r w:rsidR="00376F77">
              <w:t>to inform</w:t>
            </w:r>
            <w:r w:rsidR="00364A68">
              <w:t xml:space="preserve"> and entertain</w:t>
            </w:r>
            <w:r>
              <w:t xml:space="preserve">— narrative writing linked to </w:t>
            </w:r>
            <w:r w:rsidR="00364A68">
              <w:t>‘A Night at The National Civil War Centre’</w:t>
            </w:r>
          </w:p>
          <w:p w:rsidR="00177BB2" w:rsidRDefault="00283339">
            <w:pPr>
              <w:spacing w:after="118" w:line="286" w:lineRule="auto"/>
            </w:pPr>
            <w:r>
              <w:t>Writing to entertain—</w:t>
            </w:r>
            <w:r w:rsidR="00364A68">
              <w:t>play script</w:t>
            </w:r>
            <w:r>
              <w:t xml:space="preserve"> linked to </w:t>
            </w:r>
            <w:r w:rsidR="00364A68">
              <w:t xml:space="preserve">‘A Night at The National Civil War Centre’ </w:t>
            </w:r>
          </w:p>
          <w:p w:rsidR="00177BB2" w:rsidRDefault="00283339">
            <w:pPr>
              <w:spacing w:after="120" w:line="285" w:lineRule="auto"/>
            </w:pPr>
            <w:r>
              <w:t>Grammar—</w:t>
            </w:r>
            <w:r w:rsidR="00127BF7">
              <w:t>Using inverted commas to show direct speech</w:t>
            </w:r>
            <w:r w:rsidR="00E841AB">
              <w:t>. Questions and exclamations</w:t>
            </w:r>
          </w:p>
          <w:p w:rsidR="00177BB2" w:rsidRDefault="00283339">
            <w:pPr>
              <w:spacing w:after="148"/>
            </w:pPr>
            <w:r>
              <w:t>Spellings</w:t>
            </w:r>
            <w:r w:rsidR="00364A68">
              <w:t xml:space="preserve"> </w:t>
            </w:r>
            <w:r w:rsidR="009A3B5F">
              <w:t>– ‘Root word’, ‘-ibly and -ably’</w:t>
            </w:r>
            <w:r w:rsidR="00E951FF">
              <w:t xml:space="preserve">, ‘ei’ words and ‘homophones’ </w:t>
            </w:r>
            <w:r w:rsidR="009A3B5F">
              <w:t>spellings.</w:t>
            </w:r>
            <w:r>
              <w:t xml:space="preserve"> </w:t>
            </w:r>
          </w:p>
          <w:p w:rsidR="00177BB2" w:rsidRDefault="00283339" w:rsidP="00E841AB">
            <w:pPr>
              <w:spacing w:after="148"/>
            </w:pPr>
            <w:r>
              <w:rPr>
                <w:b/>
              </w:rPr>
              <w:t>What you can do at home</w:t>
            </w:r>
            <w:r w:rsidR="00DF7D53">
              <w:rPr>
                <w:b/>
              </w:rPr>
              <w:t xml:space="preserve"> -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>
              <w:t xml:space="preserve">Encourage your child to read </w:t>
            </w:r>
            <w:r w:rsidR="006B24D6">
              <w:t>four</w:t>
            </w:r>
            <w:r>
              <w:t xml:space="preserve"> times every week and complete their reading diary. Test them on their weekly spellings. </w:t>
            </w:r>
          </w:p>
        </w:tc>
      </w:tr>
    </w:tbl>
    <w:tbl>
      <w:tblPr>
        <w:tblStyle w:val="TableGrid"/>
        <w:tblpPr w:vertAnchor="text" w:tblpX="11284" w:tblpY="3140"/>
        <w:tblOverlap w:val="never"/>
        <w:tblW w:w="3138" w:type="dxa"/>
        <w:tblInd w:w="0" w:type="dxa"/>
        <w:tblCellMar>
          <w:top w:w="126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4712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</w:pPr>
            <w:r>
              <w:rPr>
                <w:b/>
              </w:rPr>
              <w:t xml:space="preserve">RHE  Dreams and Goals </w:t>
            </w:r>
          </w:p>
          <w:p w:rsidR="00177BB2" w:rsidRDefault="0073701B">
            <w:pPr>
              <w:spacing w:after="148"/>
            </w:pPr>
            <w:r>
              <w:t>Investigating jobs and careers</w:t>
            </w:r>
          </w:p>
          <w:p w:rsidR="0073701B" w:rsidRDefault="0073701B">
            <w:pPr>
              <w:spacing w:after="148"/>
            </w:pPr>
            <w:r>
              <w:t xml:space="preserve">What are the steps to achieving my dream job? </w:t>
            </w:r>
          </w:p>
          <w:p w:rsidR="0073701B" w:rsidRDefault="0073701B">
            <w:pPr>
              <w:spacing w:after="148"/>
            </w:pPr>
            <w:r>
              <w:t xml:space="preserve">Do I understand the dreams and goals of people in different cultures? </w:t>
            </w:r>
          </w:p>
          <w:p w:rsidR="00177BB2" w:rsidRDefault="00283339">
            <w:pPr>
              <w:spacing w:after="148"/>
            </w:pPr>
            <w:r>
              <w:rPr>
                <w:b/>
              </w:rPr>
              <w:t xml:space="preserve">What you can do at home  </w:t>
            </w:r>
          </w:p>
          <w:p w:rsidR="00177BB2" w:rsidRDefault="00283339">
            <w:r>
              <w:t>Help your child to consider personal goals for the future. Discuss how these could be achieved and where they could look to for support.</w:t>
            </w:r>
            <w:r>
              <w:rPr>
                <w:b/>
              </w:rPr>
              <w:t xml:space="preserve"> </w:t>
            </w:r>
          </w:p>
        </w:tc>
      </w:tr>
    </w:tbl>
    <w:tbl>
      <w:tblPr>
        <w:tblStyle w:val="TableGrid"/>
        <w:tblpPr w:vertAnchor="text" w:tblpX="-522" w:tblpY="3998"/>
        <w:tblOverlap w:val="never"/>
        <w:tblW w:w="3138" w:type="dxa"/>
        <w:tblInd w:w="0" w:type="dxa"/>
        <w:tblCellMar>
          <w:top w:w="125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3774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DD2A81">
            <w:pPr>
              <w:spacing w:after="148"/>
            </w:pPr>
            <w:r>
              <w:rPr>
                <w:b/>
              </w:rPr>
              <w:t>History</w:t>
            </w:r>
            <w:r w:rsidR="00283339">
              <w:rPr>
                <w:b/>
              </w:rPr>
              <w:t xml:space="preserve"> </w:t>
            </w:r>
            <w:r w:rsidR="00283339">
              <w:t xml:space="preserve"> </w:t>
            </w:r>
          </w:p>
          <w:p w:rsidR="00177BB2" w:rsidRDefault="00B56362">
            <w:r>
              <w:t>The Civil War</w:t>
            </w:r>
          </w:p>
          <w:p w:rsidR="00B56362" w:rsidRDefault="00B56362"/>
          <w:p w:rsidR="00B56362" w:rsidRDefault="00B56362">
            <w:r>
              <w:t>Wh</w:t>
            </w:r>
            <w:r w:rsidR="00175280">
              <w:t xml:space="preserve">at caused the Civil War? </w:t>
            </w:r>
          </w:p>
          <w:p w:rsidR="00175280" w:rsidRDefault="00175280"/>
          <w:p w:rsidR="00175280" w:rsidRDefault="00175280">
            <w:r>
              <w:t xml:space="preserve">Who were the Roundheads and Cavaliers? </w:t>
            </w:r>
          </w:p>
          <w:p w:rsidR="00175280" w:rsidRDefault="00175280"/>
          <w:p w:rsidR="00175280" w:rsidRDefault="00175280">
            <w:r>
              <w:t>The Great Fire of London</w:t>
            </w:r>
          </w:p>
          <w:p w:rsidR="00175280" w:rsidRDefault="00175280"/>
          <w:p w:rsidR="00175280" w:rsidRDefault="00175280">
            <w:r>
              <w:t>The Plague</w:t>
            </w:r>
          </w:p>
          <w:p w:rsidR="00175280" w:rsidRDefault="00175280"/>
        </w:tc>
      </w:tr>
    </w:tbl>
    <w:p w:rsidR="00177BB2" w:rsidRDefault="00177BB2">
      <w:pPr>
        <w:spacing w:after="3778"/>
        <w:ind w:left="-1440" w:right="2339"/>
      </w:pPr>
    </w:p>
    <w:tbl>
      <w:tblPr>
        <w:tblStyle w:val="TableGrid"/>
        <w:tblW w:w="15228" w:type="dxa"/>
        <w:tblInd w:w="-522" w:type="dxa"/>
        <w:tblLook w:val="04A0" w:firstRow="1" w:lastRow="0" w:firstColumn="1" w:lastColumn="0" w:noHBand="0" w:noVBand="1"/>
      </w:tblPr>
      <w:tblGrid>
        <w:gridCol w:w="4878"/>
        <w:gridCol w:w="16147"/>
      </w:tblGrid>
      <w:tr w:rsidR="00177BB2">
        <w:trPr>
          <w:trHeight w:val="23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918" w:right="267"/>
            </w:pPr>
          </w:p>
          <w:tbl>
            <w:tblPr>
              <w:tblStyle w:val="TableGrid"/>
              <w:tblW w:w="4838" w:type="dxa"/>
              <w:tblInd w:w="0" w:type="dxa"/>
              <w:tblCellMar>
                <w:top w:w="127" w:type="dxa"/>
                <w:left w:w="7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38"/>
            </w:tblGrid>
            <w:tr w:rsidR="00177BB2">
              <w:trPr>
                <w:trHeight w:val="2360"/>
              </w:trPr>
              <w:tc>
                <w:tcPr>
                  <w:tcW w:w="4838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177BB2" w:rsidRPr="00E02428" w:rsidRDefault="00304AD1">
                  <w:pPr>
                    <w:spacing w:after="148"/>
                    <w:rPr>
                      <w:b/>
                    </w:rPr>
                  </w:pPr>
                  <w:r w:rsidRPr="00E02428">
                    <w:rPr>
                      <w:b/>
                    </w:rPr>
                    <w:t>Art</w:t>
                  </w:r>
                </w:p>
                <w:p w:rsidR="00177BB2" w:rsidRDefault="00283339">
                  <w:r>
                    <w:t xml:space="preserve"> </w:t>
                  </w:r>
                  <w:r w:rsidR="00917D34">
                    <w:t>Pattern and Printing</w:t>
                  </w:r>
                </w:p>
                <w:p w:rsidR="00917D34" w:rsidRDefault="00917D34"/>
                <w:p w:rsidR="00917D34" w:rsidRDefault="00917D34">
                  <w:r>
                    <w:t>Studying repeating patterns and the work of William Morris.</w:t>
                  </w:r>
                </w:p>
              </w:tc>
            </w:tr>
          </w:tbl>
          <w:p w:rsidR="00177BB2" w:rsidRDefault="00177BB2"/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6023" w:right="16146"/>
            </w:pPr>
          </w:p>
          <w:tbl>
            <w:tblPr>
              <w:tblStyle w:val="TableGrid"/>
              <w:tblW w:w="9857" w:type="dxa"/>
              <w:tblInd w:w="267" w:type="dxa"/>
              <w:tblCellMar>
                <w:top w:w="126" w:type="dxa"/>
                <w:left w:w="76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4413"/>
              <w:gridCol w:w="462"/>
              <w:gridCol w:w="4982"/>
            </w:tblGrid>
            <w:tr w:rsidR="00177BB2">
              <w:trPr>
                <w:trHeight w:val="2205"/>
              </w:trPr>
              <w:tc>
                <w:tcPr>
                  <w:tcW w:w="4413" w:type="dxa"/>
                  <w:tcBorders>
                    <w:top w:val="dashed" w:sz="16" w:space="0" w:color="FF0000"/>
                    <w:left w:val="dashed" w:sz="16" w:space="0" w:color="FF0000"/>
                    <w:bottom w:val="dashed" w:sz="16" w:space="0" w:color="FF0000"/>
                    <w:right w:val="dashed" w:sz="16" w:space="0" w:color="FF0000"/>
                  </w:tcBorders>
                </w:tcPr>
                <w:p w:rsidR="00177BB2" w:rsidRDefault="00283339">
                  <w:pPr>
                    <w:spacing w:after="148"/>
                  </w:pPr>
                  <w:r>
                    <w:rPr>
                      <w:b/>
                    </w:rPr>
                    <w:t xml:space="preserve">Computing  </w:t>
                  </w:r>
                </w:p>
                <w:p w:rsidR="00177BB2" w:rsidRDefault="00283339">
                  <w:r>
                    <w:rPr>
                      <w:sz w:val="20"/>
                    </w:rPr>
                    <w:t xml:space="preserve"> </w:t>
                  </w:r>
                  <w:r w:rsidR="00304AD1" w:rsidRPr="00304AD1">
                    <w:rPr>
                      <w:sz w:val="20"/>
                    </w:rPr>
                    <w:t>Programming – selection in physical computing using a microcontroller.</w:t>
                  </w:r>
                  <w:r>
                    <w:rPr>
                      <w:sz w:val="20"/>
                    </w:rPr>
                    <w:t xml:space="preserve">             </w:t>
                  </w:r>
                  <w:r>
                    <w:t xml:space="preserve"> 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dashed" w:sz="16" w:space="0" w:color="FF0000"/>
                    <w:bottom w:val="nil"/>
                    <w:right w:val="dashed" w:sz="16" w:space="0" w:color="C00000"/>
                  </w:tcBorders>
                </w:tcPr>
                <w:p w:rsidR="00177BB2" w:rsidRDefault="00177BB2"/>
              </w:tc>
              <w:tc>
                <w:tcPr>
                  <w:tcW w:w="4981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177BB2" w:rsidRDefault="00283339">
                  <w:pPr>
                    <w:spacing w:after="148"/>
                    <w:ind w:left="2"/>
                  </w:pPr>
                  <w:r>
                    <w:rPr>
                      <w:b/>
                    </w:rPr>
                    <w:t xml:space="preserve">Science </w:t>
                  </w:r>
                </w:p>
                <w:p w:rsidR="00177BB2" w:rsidRDefault="002451C4">
                  <w:pPr>
                    <w:ind w:left="2"/>
                  </w:pPr>
                  <w:r>
                    <w:t>Scientists and Inventors</w:t>
                  </w:r>
                </w:p>
                <w:p w:rsidR="002451C4" w:rsidRDefault="002451C4">
                  <w:pPr>
                    <w:ind w:left="2"/>
                  </w:pPr>
                </w:p>
                <w:p w:rsidR="002451C4" w:rsidRDefault="00660C77">
                  <w:pPr>
                    <w:ind w:left="2"/>
                  </w:pPr>
                  <w:r>
                    <w:t xml:space="preserve">Looking at CSI technicians, David Attenborough, Eva Crane, Vitruvian Man and Stone Henge. </w:t>
                  </w:r>
                </w:p>
              </w:tc>
            </w:tr>
          </w:tbl>
          <w:p w:rsidR="00177BB2" w:rsidRDefault="00177BB2"/>
        </w:tc>
      </w:tr>
    </w:tbl>
    <w:p w:rsidR="00283339" w:rsidRDefault="00283339"/>
    <w:sectPr w:rsidR="00283339">
      <w:pgSz w:w="16838" w:h="11906" w:orient="landscape"/>
      <w:pgMar w:top="719" w:right="1440" w:bottom="7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B2"/>
    <w:rsid w:val="00127BF7"/>
    <w:rsid w:val="00175280"/>
    <w:rsid w:val="00177BB2"/>
    <w:rsid w:val="001916FB"/>
    <w:rsid w:val="002451C4"/>
    <w:rsid w:val="00256F8C"/>
    <w:rsid w:val="00283339"/>
    <w:rsid w:val="00304AD1"/>
    <w:rsid w:val="0035473C"/>
    <w:rsid w:val="00364A68"/>
    <w:rsid w:val="00376F77"/>
    <w:rsid w:val="00495591"/>
    <w:rsid w:val="00636666"/>
    <w:rsid w:val="00660C77"/>
    <w:rsid w:val="006B24D6"/>
    <w:rsid w:val="0073701B"/>
    <w:rsid w:val="00917D34"/>
    <w:rsid w:val="00952CE5"/>
    <w:rsid w:val="009A3B5F"/>
    <w:rsid w:val="00B23BA2"/>
    <w:rsid w:val="00B56362"/>
    <w:rsid w:val="00CA7D7C"/>
    <w:rsid w:val="00DD2A81"/>
    <w:rsid w:val="00DF7D53"/>
    <w:rsid w:val="00E01DEA"/>
    <w:rsid w:val="00E02428"/>
    <w:rsid w:val="00E7722F"/>
    <w:rsid w:val="00E841AB"/>
    <w:rsid w:val="00E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6131"/>
  <w15:docId w15:val="{AADA11D9-16F1-427E-90AF-93AFFC1E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2" ma:contentTypeDescription="Create a new document." ma:contentTypeScope="" ma:versionID="0370a776994e73311171a2ffdcbb9de4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f8befa5322edfb44e61eb736b64ad199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92E757-2945-4FA1-A3FB-66F21FF6C507}"/>
</file>

<file path=customXml/itemProps2.xml><?xml version="1.0" encoding="utf-8"?>
<ds:datastoreItem xmlns:ds="http://schemas.openxmlformats.org/officeDocument/2006/customXml" ds:itemID="{385F4E00-FB85-4C22-A61E-EB706DFFD185}"/>
</file>

<file path=customXml/itemProps3.xml><?xml version="1.0" encoding="utf-8"?>
<ds:datastoreItem xmlns:ds="http://schemas.openxmlformats.org/officeDocument/2006/customXml" ds:itemID="{C15446E1-0CB2-432C-B314-FF7DCE847E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Border</dc:creator>
  <cp:keywords/>
  <cp:lastModifiedBy>Jenna Beckett</cp:lastModifiedBy>
  <cp:revision>27</cp:revision>
  <dcterms:created xsi:type="dcterms:W3CDTF">2024-02-23T22:43:00Z</dcterms:created>
  <dcterms:modified xsi:type="dcterms:W3CDTF">2024-03-16T21:48:00Z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</Properties>
</file>