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03491" w14:textId="77777777" w:rsidR="00060449" w:rsidRPr="00060449" w:rsidRDefault="00060449" w:rsidP="00060449">
      <w:pPr>
        <w:spacing w:after="0" w:line="240" w:lineRule="auto"/>
        <w:jc w:val="both"/>
        <w:rPr>
          <w:rFonts w:ascii="Calibri" w:eastAsia="Times New Roman" w:hAnsi="Calibri" w:cs="Arial"/>
          <w:b/>
          <w:sz w:val="72"/>
          <w:szCs w:val="20"/>
          <w:lang w:val="en-US"/>
        </w:rPr>
      </w:pPr>
      <w:r w:rsidRPr="00060449">
        <w:rPr>
          <w:rFonts w:ascii="Calibri" w:eastAsia="Times New Roman" w:hAnsi="Calibri" w:cs="Arial"/>
          <w:b/>
          <w:sz w:val="72"/>
          <w:szCs w:val="20"/>
          <w:lang w:val="en-US"/>
        </w:rPr>
        <w:t>Lady Bay Primary School</w:t>
      </w:r>
    </w:p>
    <w:p w14:paraId="270D6316" w14:textId="77777777" w:rsidR="00060449" w:rsidRPr="00060449" w:rsidRDefault="00060449" w:rsidP="00060449">
      <w:pPr>
        <w:spacing w:after="0" w:line="240" w:lineRule="auto"/>
        <w:jc w:val="both"/>
        <w:rPr>
          <w:rFonts w:ascii="Calibri" w:eastAsia="Times New Roman" w:hAnsi="Calibri" w:cs="Arial"/>
          <w:sz w:val="20"/>
          <w:szCs w:val="20"/>
          <w:lang w:val="en-US"/>
        </w:rPr>
      </w:pPr>
      <w:r w:rsidRPr="00060449">
        <w:rPr>
          <w:rFonts w:ascii="Calibri" w:eastAsia="Times New Roman" w:hAnsi="Calibri" w:cs="Arial"/>
          <w:noProof/>
          <w:sz w:val="20"/>
          <w:szCs w:val="20"/>
          <w:lang w:eastAsia="en-GB"/>
        </w:rPr>
        <w:drawing>
          <wp:inline distT="0" distB="0" distL="0" distR="0" wp14:anchorId="177925C7" wp14:editId="1DAAFCEA">
            <wp:extent cx="4486275" cy="3295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6275" cy="3295650"/>
                    </a:xfrm>
                    <a:prstGeom prst="rect">
                      <a:avLst/>
                    </a:prstGeom>
                    <a:noFill/>
                    <a:ln>
                      <a:noFill/>
                    </a:ln>
                  </pic:spPr>
                </pic:pic>
              </a:graphicData>
            </a:graphic>
          </wp:inline>
        </w:drawing>
      </w:r>
    </w:p>
    <w:p w14:paraId="479F169D" w14:textId="77777777" w:rsidR="00060449" w:rsidRPr="00060449" w:rsidRDefault="00060449" w:rsidP="00060449">
      <w:pPr>
        <w:spacing w:after="0" w:line="240" w:lineRule="auto"/>
        <w:jc w:val="both"/>
        <w:rPr>
          <w:rFonts w:ascii="Calibri" w:eastAsia="Times New Roman" w:hAnsi="Calibri" w:cs="Arial"/>
          <w:sz w:val="20"/>
          <w:szCs w:val="20"/>
          <w:lang w:val="en-US"/>
        </w:rPr>
      </w:pPr>
    </w:p>
    <w:p w14:paraId="3D3353C9" w14:textId="77777777" w:rsidR="00060449" w:rsidRPr="00060449" w:rsidRDefault="00060449" w:rsidP="00060449">
      <w:pPr>
        <w:spacing w:after="0" w:line="240" w:lineRule="auto"/>
        <w:jc w:val="both"/>
        <w:rPr>
          <w:rFonts w:ascii="Calibri" w:eastAsia="Times New Roman" w:hAnsi="Calibri" w:cs="Arial"/>
          <w:sz w:val="20"/>
          <w:szCs w:val="20"/>
          <w:lang w:val="en-US"/>
        </w:rPr>
      </w:pPr>
    </w:p>
    <w:p w14:paraId="75221C2F" w14:textId="77777777" w:rsidR="00060449" w:rsidRPr="00060449" w:rsidRDefault="00060449" w:rsidP="00060449">
      <w:pPr>
        <w:pBdr>
          <w:bottom w:val="single" w:sz="12" w:space="1" w:color="auto"/>
        </w:pBdr>
        <w:spacing w:after="0" w:line="240" w:lineRule="auto"/>
        <w:jc w:val="both"/>
        <w:rPr>
          <w:rFonts w:ascii="Calibri" w:eastAsia="Times New Roman" w:hAnsi="Calibri" w:cs="Arial"/>
          <w:sz w:val="20"/>
          <w:szCs w:val="20"/>
          <w:lang w:val="en-US"/>
        </w:rPr>
      </w:pPr>
      <w:r w:rsidRPr="00060449">
        <w:rPr>
          <w:rFonts w:ascii="Calibri" w:eastAsia="Times New Roman" w:hAnsi="Calibri" w:cs="Arial"/>
          <w:b/>
          <w:sz w:val="72"/>
          <w:szCs w:val="20"/>
          <w:lang w:val="en-US"/>
        </w:rPr>
        <w:t xml:space="preserve">Timestables </w:t>
      </w:r>
    </w:p>
    <w:p w14:paraId="38A032EE" w14:textId="77777777" w:rsidR="00060449" w:rsidRPr="00060449" w:rsidRDefault="00060449" w:rsidP="00060449">
      <w:pPr>
        <w:spacing w:after="0" w:line="240" w:lineRule="auto"/>
        <w:jc w:val="both"/>
        <w:rPr>
          <w:rFonts w:ascii="Calibri" w:eastAsia="Times New Roman" w:hAnsi="Calibri" w:cs="Arial"/>
          <w:sz w:val="72"/>
          <w:szCs w:val="20"/>
          <w:lang w:val="en-US"/>
        </w:rPr>
      </w:pPr>
      <w:r w:rsidRPr="00060449">
        <w:rPr>
          <w:rFonts w:ascii="Calibri" w:eastAsia="Times New Roman" w:hAnsi="Calibri" w:cs="Arial"/>
          <w:sz w:val="72"/>
          <w:szCs w:val="20"/>
          <w:lang w:val="en-US"/>
        </w:rPr>
        <w:t>Policy</w:t>
      </w:r>
    </w:p>
    <w:p w14:paraId="74CEB80A" w14:textId="77777777" w:rsidR="00060449" w:rsidRPr="00060449" w:rsidRDefault="00060449" w:rsidP="00060449">
      <w:pPr>
        <w:spacing w:after="0" w:line="240" w:lineRule="auto"/>
        <w:jc w:val="both"/>
        <w:rPr>
          <w:rFonts w:ascii="Calibri" w:eastAsia="Times New Roman" w:hAnsi="Calibri" w:cs="Arial"/>
          <w:sz w:val="96"/>
          <w:szCs w:val="20"/>
          <w:lang w:val="en-US"/>
        </w:rPr>
      </w:pPr>
    </w:p>
    <w:p w14:paraId="397740D5" w14:textId="67730ED6" w:rsidR="00060449" w:rsidRPr="00060449" w:rsidRDefault="00060449" w:rsidP="00060449">
      <w:pPr>
        <w:spacing w:after="0" w:line="240" w:lineRule="auto"/>
        <w:jc w:val="both"/>
        <w:rPr>
          <w:rFonts w:ascii="Calibri" w:eastAsia="Times New Roman" w:hAnsi="Calibri" w:cs="Arial"/>
          <w:b/>
          <w:sz w:val="20"/>
          <w:szCs w:val="20"/>
          <w:lang w:val="en-US"/>
        </w:rPr>
      </w:pPr>
      <w:r w:rsidRPr="00060449">
        <w:rPr>
          <w:rFonts w:ascii="Calibri" w:eastAsia="Times New Roman" w:hAnsi="Calibri" w:cs="Arial"/>
          <w:b/>
          <w:sz w:val="20"/>
          <w:szCs w:val="20"/>
          <w:lang w:val="en-US"/>
        </w:rPr>
        <w:t>Reviewed By:</w:t>
      </w:r>
      <w:r w:rsidRPr="00060449">
        <w:rPr>
          <w:rFonts w:ascii="Calibri" w:eastAsia="Times New Roman" w:hAnsi="Calibri" w:cs="Arial"/>
          <w:b/>
          <w:sz w:val="20"/>
          <w:szCs w:val="20"/>
          <w:lang w:val="en-US"/>
        </w:rPr>
        <w:tab/>
      </w:r>
      <w:r w:rsidRPr="00060449">
        <w:rPr>
          <w:rFonts w:ascii="Calibri" w:eastAsia="Times New Roman" w:hAnsi="Calibri" w:cs="Arial"/>
          <w:b/>
          <w:sz w:val="20"/>
          <w:szCs w:val="20"/>
          <w:lang w:val="en-US"/>
        </w:rPr>
        <w:tab/>
      </w:r>
      <w:r w:rsidR="00034AA9" w:rsidRPr="00034AA9">
        <w:rPr>
          <w:rFonts w:ascii="Calibri" w:eastAsia="Times New Roman" w:hAnsi="Calibri" w:cs="Arial"/>
          <w:b/>
          <w:sz w:val="20"/>
          <w:szCs w:val="20"/>
          <w:lang w:val="en-US"/>
        </w:rPr>
        <w:t>Gill Willson</w:t>
      </w:r>
    </w:p>
    <w:p w14:paraId="2EFF061E" w14:textId="77777777" w:rsidR="00060449" w:rsidRPr="00060449" w:rsidRDefault="00060449" w:rsidP="00060449">
      <w:pPr>
        <w:spacing w:after="0" w:line="240" w:lineRule="auto"/>
        <w:jc w:val="both"/>
        <w:rPr>
          <w:rFonts w:ascii="Calibri" w:eastAsia="Times New Roman" w:hAnsi="Calibri" w:cs="Arial"/>
          <w:b/>
          <w:sz w:val="20"/>
          <w:szCs w:val="20"/>
          <w:lang w:val="en-US"/>
        </w:rPr>
      </w:pPr>
    </w:p>
    <w:p w14:paraId="089A8578" w14:textId="255903BF" w:rsidR="00060449" w:rsidRPr="00060449" w:rsidRDefault="00060449" w:rsidP="00060449">
      <w:pPr>
        <w:spacing w:after="0" w:line="240" w:lineRule="auto"/>
        <w:jc w:val="both"/>
        <w:rPr>
          <w:rFonts w:ascii="Calibri" w:eastAsia="Times New Roman" w:hAnsi="Calibri" w:cs="Arial"/>
          <w:b/>
          <w:sz w:val="20"/>
          <w:szCs w:val="20"/>
          <w:lang w:val="en-US"/>
        </w:rPr>
      </w:pPr>
      <w:r w:rsidRPr="00060449">
        <w:rPr>
          <w:rFonts w:ascii="Calibri" w:eastAsia="Times New Roman" w:hAnsi="Calibri" w:cs="Arial"/>
          <w:b/>
          <w:sz w:val="20"/>
          <w:szCs w:val="20"/>
          <w:lang w:val="en-US"/>
        </w:rPr>
        <w:t>Date Reviewed:</w:t>
      </w:r>
      <w:r w:rsidRPr="00060449">
        <w:rPr>
          <w:rFonts w:ascii="Calibri" w:eastAsia="Times New Roman" w:hAnsi="Calibri" w:cs="Arial"/>
          <w:b/>
          <w:sz w:val="20"/>
          <w:szCs w:val="20"/>
          <w:lang w:val="en-US"/>
        </w:rPr>
        <w:tab/>
      </w:r>
      <w:r w:rsidRPr="00060449">
        <w:rPr>
          <w:rFonts w:ascii="Calibri" w:eastAsia="Times New Roman" w:hAnsi="Calibri" w:cs="Arial"/>
          <w:b/>
          <w:sz w:val="20"/>
          <w:szCs w:val="20"/>
          <w:lang w:val="en-US"/>
        </w:rPr>
        <w:tab/>
      </w:r>
      <w:r w:rsidR="00B43100">
        <w:rPr>
          <w:rFonts w:ascii="Calibri" w:eastAsia="Times New Roman" w:hAnsi="Calibri" w:cs="Arial"/>
          <w:b/>
          <w:sz w:val="20"/>
          <w:szCs w:val="20"/>
          <w:lang w:val="en-US"/>
        </w:rPr>
        <w:t>January</w:t>
      </w:r>
      <w:bookmarkStart w:id="0" w:name="_GoBack"/>
      <w:bookmarkEnd w:id="0"/>
      <w:r w:rsidR="00B4732F">
        <w:rPr>
          <w:rFonts w:ascii="Calibri" w:eastAsia="Times New Roman" w:hAnsi="Calibri" w:cs="Arial"/>
          <w:b/>
          <w:sz w:val="20"/>
          <w:szCs w:val="20"/>
          <w:lang w:val="en-US"/>
        </w:rPr>
        <w:t xml:space="preserve"> 202</w:t>
      </w:r>
      <w:r w:rsidR="00B43100">
        <w:rPr>
          <w:rFonts w:ascii="Calibri" w:eastAsia="Times New Roman" w:hAnsi="Calibri" w:cs="Arial"/>
          <w:b/>
          <w:sz w:val="20"/>
          <w:szCs w:val="20"/>
          <w:lang w:val="en-US"/>
        </w:rPr>
        <w:t>5</w:t>
      </w:r>
    </w:p>
    <w:p w14:paraId="2AFEF488" w14:textId="77777777" w:rsidR="00060449" w:rsidRPr="00060449" w:rsidRDefault="00060449" w:rsidP="00060449">
      <w:pPr>
        <w:spacing w:after="0" w:line="240" w:lineRule="auto"/>
        <w:jc w:val="both"/>
        <w:rPr>
          <w:rFonts w:ascii="Calibri" w:eastAsia="Times New Roman" w:hAnsi="Calibri" w:cs="Arial"/>
          <w:b/>
          <w:sz w:val="20"/>
          <w:szCs w:val="20"/>
          <w:lang w:val="en-US"/>
        </w:rPr>
      </w:pPr>
    </w:p>
    <w:p w14:paraId="11F7D821" w14:textId="77777777" w:rsidR="00060449" w:rsidRPr="00060449" w:rsidRDefault="00060449" w:rsidP="00060449">
      <w:pPr>
        <w:spacing w:after="0" w:line="240" w:lineRule="auto"/>
        <w:jc w:val="both"/>
        <w:rPr>
          <w:rFonts w:ascii="Calibri" w:eastAsia="Times New Roman" w:hAnsi="Calibri" w:cs="Arial"/>
          <w:b/>
          <w:sz w:val="20"/>
          <w:szCs w:val="20"/>
          <w:lang w:val="en-US"/>
        </w:rPr>
      </w:pPr>
      <w:r w:rsidRPr="00060449">
        <w:rPr>
          <w:rFonts w:ascii="Calibri" w:eastAsia="Times New Roman" w:hAnsi="Calibri" w:cs="Arial"/>
          <w:b/>
          <w:sz w:val="20"/>
          <w:szCs w:val="20"/>
          <w:lang w:val="en-US"/>
        </w:rPr>
        <w:t>Approved By:</w:t>
      </w:r>
      <w:r w:rsidRPr="00060449">
        <w:rPr>
          <w:rFonts w:ascii="Calibri" w:eastAsia="Times New Roman" w:hAnsi="Calibri" w:cs="Arial"/>
          <w:b/>
          <w:sz w:val="20"/>
          <w:szCs w:val="20"/>
          <w:lang w:val="en-US"/>
        </w:rPr>
        <w:tab/>
      </w:r>
    </w:p>
    <w:p w14:paraId="6C2B31D8" w14:textId="77777777" w:rsidR="00060449" w:rsidRPr="00060449" w:rsidRDefault="00060449" w:rsidP="00060449">
      <w:pPr>
        <w:spacing w:after="0" w:line="240" w:lineRule="auto"/>
        <w:jc w:val="both"/>
        <w:rPr>
          <w:rFonts w:ascii="Calibri" w:eastAsia="Times New Roman" w:hAnsi="Calibri" w:cs="Arial"/>
          <w:b/>
          <w:sz w:val="20"/>
          <w:szCs w:val="20"/>
          <w:lang w:val="en-US"/>
        </w:rPr>
      </w:pPr>
    </w:p>
    <w:p w14:paraId="50240CBA" w14:textId="77777777" w:rsidR="00060449" w:rsidRPr="00060449" w:rsidRDefault="00060449" w:rsidP="00060449">
      <w:pPr>
        <w:spacing w:after="0" w:line="240" w:lineRule="auto"/>
        <w:jc w:val="both"/>
        <w:rPr>
          <w:rFonts w:ascii="Calibri" w:eastAsia="Times New Roman" w:hAnsi="Calibri" w:cs="Arial"/>
          <w:b/>
          <w:sz w:val="20"/>
          <w:szCs w:val="20"/>
          <w:lang w:val="en-US"/>
        </w:rPr>
      </w:pPr>
      <w:r w:rsidRPr="00060449">
        <w:rPr>
          <w:rFonts w:ascii="Calibri" w:eastAsia="Times New Roman" w:hAnsi="Calibri" w:cs="Arial"/>
          <w:b/>
          <w:sz w:val="20"/>
          <w:szCs w:val="20"/>
          <w:lang w:val="en-US"/>
        </w:rPr>
        <w:t>Date Approved:</w:t>
      </w:r>
      <w:r w:rsidRPr="00060449">
        <w:rPr>
          <w:rFonts w:ascii="Calibri" w:eastAsia="Times New Roman" w:hAnsi="Calibri" w:cs="Arial"/>
          <w:b/>
          <w:sz w:val="20"/>
          <w:szCs w:val="20"/>
          <w:lang w:val="en-US"/>
        </w:rPr>
        <w:tab/>
      </w:r>
    </w:p>
    <w:p w14:paraId="12090CB9" w14:textId="77777777" w:rsidR="00060449" w:rsidRPr="00060449" w:rsidRDefault="00060449" w:rsidP="00060449">
      <w:pPr>
        <w:spacing w:after="0" w:line="240" w:lineRule="auto"/>
        <w:jc w:val="both"/>
        <w:rPr>
          <w:rFonts w:ascii="Calibri" w:eastAsia="Times New Roman" w:hAnsi="Calibri" w:cs="Arial"/>
          <w:b/>
          <w:sz w:val="20"/>
          <w:szCs w:val="20"/>
          <w:lang w:val="en-US"/>
        </w:rPr>
      </w:pPr>
    </w:p>
    <w:p w14:paraId="0039BDD3" w14:textId="180B40E6" w:rsidR="004F7B41" w:rsidRDefault="00060449" w:rsidP="00060449">
      <w:pPr>
        <w:rPr>
          <w:rFonts w:ascii="Calibri" w:eastAsia="Times New Roman" w:hAnsi="Calibri" w:cs="Arial"/>
          <w:b/>
          <w:sz w:val="20"/>
          <w:szCs w:val="20"/>
          <w:lang w:val="en-US"/>
        </w:rPr>
      </w:pPr>
      <w:r w:rsidRPr="00060449">
        <w:rPr>
          <w:rFonts w:ascii="Calibri" w:eastAsia="Times New Roman" w:hAnsi="Calibri" w:cs="Arial"/>
          <w:b/>
          <w:sz w:val="20"/>
          <w:szCs w:val="20"/>
          <w:lang w:val="en-US"/>
        </w:rPr>
        <w:t>Next Review Date</w:t>
      </w:r>
      <w:r w:rsidR="00034AA9">
        <w:rPr>
          <w:rFonts w:ascii="Calibri" w:eastAsia="Times New Roman" w:hAnsi="Calibri" w:cs="Arial"/>
          <w:b/>
          <w:sz w:val="20"/>
          <w:szCs w:val="20"/>
          <w:lang w:val="en-US"/>
        </w:rPr>
        <w:t xml:space="preserve">              July 2025</w:t>
      </w:r>
    </w:p>
    <w:p w14:paraId="4233E600" w14:textId="77777777" w:rsidR="00060449" w:rsidRDefault="00060449" w:rsidP="00060449">
      <w:pPr>
        <w:rPr>
          <w:rFonts w:ascii="Calibri" w:eastAsia="Times New Roman" w:hAnsi="Calibri" w:cs="Arial"/>
          <w:b/>
          <w:sz w:val="20"/>
          <w:szCs w:val="20"/>
          <w:lang w:val="en-US"/>
        </w:rPr>
      </w:pPr>
    </w:p>
    <w:p w14:paraId="5C0B5721" w14:textId="77777777" w:rsidR="00060449" w:rsidRDefault="00060449" w:rsidP="00060449">
      <w:pPr>
        <w:rPr>
          <w:rFonts w:ascii="Calibri" w:eastAsia="Times New Roman" w:hAnsi="Calibri" w:cs="Arial"/>
          <w:b/>
          <w:sz w:val="20"/>
          <w:szCs w:val="20"/>
          <w:lang w:val="en-US"/>
        </w:rPr>
      </w:pPr>
    </w:p>
    <w:p w14:paraId="3A1A8001" w14:textId="77777777" w:rsidR="00060449" w:rsidRDefault="00060449" w:rsidP="00060449">
      <w:pPr>
        <w:rPr>
          <w:rFonts w:ascii="Calibri" w:eastAsia="Times New Roman" w:hAnsi="Calibri" w:cs="Arial"/>
          <w:b/>
          <w:sz w:val="20"/>
          <w:szCs w:val="20"/>
          <w:lang w:val="en-US"/>
        </w:rPr>
      </w:pPr>
    </w:p>
    <w:p w14:paraId="25AD793C" w14:textId="77777777" w:rsidR="00060449" w:rsidRDefault="00060449" w:rsidP="00060449">
      <w:pPr>
        <w:rPr>
          <w:rFonts w:ascii="Calibri" w:eastAsia="Times New Roman" w:hAnsi="Calibri" w:cs="Arial"/>
          <w:b/>
          <w:sz w:val="20"/>
          <w:szCs w:val="20"/>
          <w:lang w:val="en-US"/>
        </w:rPr>
      </w:pPr>
    </w:p>
    <w:p w14:paraId="0B10C898" w14:textId="77777777" w:rsidR="00060449" w:rsidRDefault="00060449" w:rsidP="00060449">
      <w:pPr>
        <w:rPr>
          <w:rFonts w:ascii="Calibri" w:eastAsia="Times New Roman" w:hAnsi="Calibri" w:cs="Arial"/>
          <w:b/>
          <w:sz w:val="20"/>
          <w:szCs w:val="20"/>
          <w:lang w:val="en-US"/>
        </w:rPr>
      </w:pPr>
    </w:p>
    <w:p w14:paraId="2260EDA8" w14:textId="77777777" w:rsidR="004B147E" w:rsidRDefault="004B147E" w:rsidP="00060449">
      <w:pPr>
        <w:rPr>
          <w:b/>
          <w:sz w:val="28"/>
        </w:rPr>
      </w:pPr>
    </w:p>
    <w:p w14:paraId="7B01562F" w14:textId="3F2E4763" w:rsidR="004B147E" w:rsidRPr="004B147E" w:rsidRDefault="004B147E" w:rsidP="00060449">
      <w:pPr>
        <w:rPr>
          <w:b/>
          <w:sz w:val="32"/>
          <w:szCs w:val="32"/>
        </w:rPr>
      </w:pPr>
      <w:r w:rsidRPr="004B147E">
        <w:rPr>
          <w:b/>
          <w:sz w:val="32"/>
          <w:szCs w:val="32"/>
        </w:rPr>
        <w:t>The National Curriculum 2014 states that</w:t>
      </w:r>
      <w:r>
        <w:rPr>
          <w:b/>
          <w:sz w:val="32"/>
          <w:szCs w:val="32"/>
        </w:rPr>
        <w:t>:</w:t>
      </w:r>
      <w:r w:rsidRPr="004B147E">
        <w:rPr>
          <w:b/>
          <w:sz w:val="32"/>
          <w:szCs w:val="32"/>
        </w:rPr>
        <w:t xml:space="preserve"> “</w:t>
      </w:r>
      <w:r>
        <w:rPr>
          <w:b/>
          <w:sz w:val="32"/>
          <w:szCs w:val="32"/>
        </w:rPr>
        <w:t>B</w:t>
      </w:r>
      <w:r w:rsidRPr="004B147E">
        <w:rPr>
          <w:b/>
          <w:sz w:val="32"/>
          <w:szCs w:val="32"/>
        </w:rPr>
        <w:t>y the end of year 4, pupils should have memorised their multiplication tables</w:t>
      </w:r>
      <w:r>
        <w:rPr>
          <w:b/>
          <w:sz w:val="32"/>
          <w:szCs w:val="32"/>
        </w:rPr>
        <w:t>,</w:t>
      </w:r>
      <w:r w:rsidRPr="004B147E">
        <w:rPr>
          <w:b/>
          <w:sz w:val="32"/>
          <w:szCs w:val="32"/>
        </w:rPr>
        <w:t xml:space="preserve"> up to and including the </w:t>
      </w:r>
      <w:proofErr w:type="gramStart"/>
      <w:r w:rsidRPr="004B147E">
        <w:rPr>
          <w:b/>
          <w:sz w:val="32"/>
          <w:szCs w:val="32"/>
        </w:rPr>
        <w:t>12</w:t>
      </w:r>
      <w:r>
        <w:rPr>
          <w:b/>
          <w:sz w:val="32"/>
          <w:szCs w:val="32"/>
        </w:rPr>
        <w:t xml:space="preserve"> x</w:t>
      </w:r>
      <w:proofErr w:type="gramEnd"/>
      <w:r w:rsidRPr="004B147E">
        <w:rPr>
          <w:b/>
          <w:sz w:val="32"/>
          <w:szCs w:val="32"/>
        </w:rPr>
        <w:t xml:space="preserve"> table</w:t>
      </w:r>
      <w:r>
        <w:rPr>
          <w:b/>
          <w:sz w:val="32"/>
          <w:szCs w:val="32"/>
        </w:rPr>
        <w:t>,</w:t>
      </w:r>
      <w:r w:rsidRPr="004B147E">
        <w:rPr>
          <w:b/>
          <w:sz w:val="32"/>
          <w:szCs w:val="32"/>
        </w:rPr>
        <w:t xml:space="preserve"> and show precision and fluency in their work.”</w:t>
      </w:r>
    </w:p>
    <w:p w14:paraId="1DEC21DF" w14:textId="7B8A12D4" w:rsidR="00060449" w:rsidRDefault="00060449" w:rsidP="00060449">
      <w:pPr>
        <w:rPr>
          <w:sz w:val="28"/>
        </w:rPr>
      </w:pPr>
      <w:r>
        <w:rPr>
          <w:b/>
          <w:sz w:val="28"/>
        </w:rPr>
        <w:t>Introduction</w:t>
      </w:r>
    </w:p>
    <w:p w14:paraId="06DC39C3" w14:textId="3F8823F9" w:rsidR="00060449" w:rsidRDefault="00060449" w:rsidP="00060449">
      <w:pPr>
        <w:jc w:val="both"/>
        <w:rPr>
          <w:sz w:val="28"/>
        </w:rPr>
      </w:pPr>
      <w:r w:rsidRPr="00060449">
        <w:rPr>
          <w:sz w:val="28"/>
        </w:rPr>
        <w:t>Times Tables are at the heart of mental arithmetic, which in itself helps form the basis of a child’s understanding and ability when working with number. Once the children have learnt the times tables and related divisions by heart, they are able to work far more confidently and efficiently through a wide range of more advanced calculations.</w:t>
      </w:r>
      <w:r w:rsidR="004B147E" w:rsidRPr="004B147E">
        <w:t xml:space="preserve"> </w:t>
      </w:r>
      <w:r w:rsidR="004B147E" w:rsidRPr="004B147E">
        <w:rPr>
          <w:sz w:val="28"/>
          <w:szCs w:val="28"/>
        </w:rPr>
        <w:t xml:space="preserve">Research suggests that if times tables are embedded in long term memory, the cognitive load of mathematical questions </w:t>
      </w:r>
      <w:r w:rsidR="004B147E">
        <w:rPr>
          <w:sz w:val="28"/>
          <w:szCs w:val="28"/>
        </w:rPr>
        <w:t>is</w:t>
      </w:r>
      <w:r w:rsidR="004B147E" w:rsidRPr="004B147E">
        <w:rPr>
          <w:sz w:val="28"/>
          <w:szCs w:val="28"/>
        </w:rPr>
        <w:t xml:space="preserve"> reduced</w:t>
      </w:r>
      <w:r w:rsidR="00B70B20">
        <w:rPr>
          <w:sz w:val="28"/>
          <w:szCs w:val="28"/>
        </w:rPr>
        <w:t xml:space="preserve"> and </w:t>
      </w:r>
      <w:r w:rsidR="004B147E" w:rsidRPr="004B147E">
        <w:rPr>
          <w:sz w:val="28"/>
          <w:szCs w:val="28"/>
        </w:rPr>
        <w:t>therefore it is important that children develop th</w:t>
      </w:r>
      <w:r w:rsidR="00B70B20">
        <w:rPr>
          <w:sz w:val="28"/>
          <w:szCs w:val="28"/>
        </w:rPr>
        <w:t xml:space="preserve">eir </w:t>
      </w:r>
      <w:r w:rsidR="004B147E" w:rsidRPr="004B147E">
        <w:rPr>
          <w:sz w:val="28"/>
          <w:szCs w:val="28"/>
        </w:rPr>
        <w:t>recall</w:t>
      </w:r>
      <w:r w:rsidR="00B70B20">
        <w:rPr>
          <w:sz w:val="28"/>
          <w:szCs w:val="28"/>
        </w:rPr>
        <w:t xml:space="preserve"> of</w:t>
      </w:r>
      <w:r w:rsidR="004B147E" w:rsidRPr="004B147E">
        <w:rPr>
          <w:sz w:val="28"/>
          <w:szCs w:val="28"/>
        </w:rPr>
        <w:t xml:space="preserve"> times tables facts.</w:t>
      </w:r>
      <w:r w:rsidR="004B147E">
        <w:t xml:space="preserve"> </w:t>
      </w:r>
      <w:r w:rsidRPr="00060449">
        <w:rPr>
          <w:sz w:val="28"/>
        </w:rPr>
        <w:t>At</w:t>
      </w:r>
      <w:r>
        <w:rPr>
          <w:sz w:val="28"/>
        </w:rPr>
        <w:t xml:space="preserve"> Lady Bay Primary School</w:t>
      </w:r>
      <w:r w:rsidR="004B147E">
        <w:rPr>
          <w:sz w:val="28"/>
        </w:rPr>
        <w:t xml:space="preserve">, </w:t>
      </w:r>
      <w:r w:rsidRPr="00060449">
        <w:rPr>
          <w:sz w:val="28"/>
        </w:rPr>
        <w:t>we believe that through a variety of interactive, visual, engaging and rote learning techniques, most children can achieve the full times tables knowledge required by the end of Year 4</w:t>
      </w:r>
      <w:r>
        <w:rPr>
          <w:sz w:val="28"/>
        </w:rPr>
        <w:t>.</w:t>
      </w:r>
    </w:p>
    <w:p w14:paraId="64D8DCCC" w14:textId="6953AE32" w:rsidR="00A841E5" w:rsidRPr="00A841E5" w:rsidRDefault="00A841E5" w:rsidP="00060449">
      <w:pPr>
        <w:jc w:val="both"/>
        <w:rPr>
          <w:sz w:val="28"/>
          <w:szCs w:val="28"/>
        </w:rPr>
      </w:pPr>
      <w:r w:rsidRPr="00A841E5">
        <w:rPr>
          <w:sz w:val="28"/>
          <w:szCs w:val="28"/>
        </w:rPr>
        <w:t xml:space="preserve">When teaching times tables, the understanding of commutative law is vital (when two numbers can be multiplied in either order and the same answer will be reached). This understanding reduces the number of times table facts to learn and reduces cognitive load as it allows the children to change the operation </w:t>
      </w:r>
      <w:r>
        <w:rPr>
          <w:sz w:val="28"/>
          <w:szCs w:val="28"/>
        </w:rPr>
        <w:t xml:space="preserve">order </w:t>
      </w:r>
      <w:r w:rsidRPr="00A841E5">
        <w:rPr>
          <w:sz w:val="28"/>
          <w:szCs w:val="28"/>
        </w:rPr>
        <w:t>to suit their preference and aid their times tables recall.</w:t>
      </w:r>
    </w:p>
    <w:p w14:paraId="49A0A7D6" w14:textId="77777777" w:rsidR="00060449" w:rsidRDefault="00060449" w:rsidP="00060449">
      <w:pPr>
        <w:jc w:val="both"/>
        <w:rPr>
          <w:sz w:val="28"/>
        </w:rPr>
      </w:pPr>
    </w:p>
    <w:p w14:paraId="335386D9" w14:textId="77777777" w:rsidR="00060449" w:rsidRPr="00060449" w:rsidRDefault="00060449" w:rsidP="00060449">
      <w:pPr>
        <w:jc w:val="both"/>
        <w:rPr>
          <w:b/>
          <w:sz w:val="28"/>
        </w:rPr>
      </w:pPr>
      <w:r w:rsidRPr="00060449">
        <w:rPr>
          <w:b/>
          <w:sz w:val="28"/>
        </w:rPr>
        <w:t>Aims</w:t>
      </w:r>
    </w:p>
    <w:p w14:paraId="2668FEF6" w14:textId="227540F2" w:rsidR="00060449" w:rsidRPr="00060449" w:rsidRDefault="00060449" w:rsidP="00060449">
      <w:pPr>
        <w:jc w:val="both"/>
        <w:rPr>
          <w:sz w:val="28"/>
        </w:rPr>
      </w:pPr>
      <w:r w:rsidRPr="00060449">
        <w:rPr>
          <w:sz w:val="28"/>
        </w:rPr>
        <w:t xml:space="preserve">1. To </w:t>
      </w:r>
      <w:r w:rsidR="00D00596">
        <w:rPr>
          <w:sz w:val="28"/>
        </w:rPr>
        <w:t>improve</w:t>
      </w:r>
      <w:r w:rsidRPr="00060449">
        <w:rPr>
          <w:sz w:val="28"/>
        </w:rPr>
        <w:t xml:space="preserve"> teaching of times tables an</w:t>
      </w:r>
      <w:r>
        <w:rPr>
          <w:sz w:val="28"/>
        </w:rPr>
        <w:t xml:space="preserve">d to raise overall knowledge of </w:t>
      </w:r>
      <w:r w:rsidRPr="00060449">
        <w:rPr>
          <w:sz w:val="28"/>
        </w:rPr>
        <w:t>the times tables and related division facts across the school.</w:t>
      </w:r>
    </w:p>
    <w:p w14:paraId="2509EBD3" w14:textId="77777777" w:rsidR="00060449" w:rsidRPr="00060449" w:rsidRDefault="00060449" w:rsidP="00060449">
      <w:pPr>
        <w:jc w:val="both"/>
        <w:rPr>
          <w:sz w:val="28"/>
        </w:rPr>
      </w:pPr>
      <w:r w:rsidRPr="00060449">
        <w:rPr>
          <w:sz w:val="28"/>
        </w:rPr>
        <w:t>2. To ensure children learn their times tables</w:t>
      </w:r>
      <w:r>
        <w:rPr>
          <w:sz w:val="28"/>
        </w:rPr>
        <w:t xml:space="preserve"> to ensure good outcomes in end of Year 4 assessments</w:t>
      </w:r>
      <w:r w:rsidRPr="00060449">
        <w:rPr>
          <w:sz w:val="28"/>
        </w:rPr>
        <w:t>.</w:t>
      </w:r>
    </w:p>
    <w:p w14:paraId="08A8C9EF" w14:textId="65345CA6" w:rsidR="00060449" w:rsidRPr="00060449" w:rsidRDefault="00060449" w:rsidP="00060449">
      <w:pPr>
        <w:jc w:val="both"/>
        <w:rPr>
          <w:sz w:val="28"/>
        </w:rPr>
      </w:pPr>
      <w:r w:rsidRPr="00060449">
        <w:rPr>
          <w:sz w:val="28"/>
        </w:rPr>
        <w:t>3. To ensure progression in times tables</w:t>
      </w:r>
      <w:r>
        <w:rPr>
          <w:sz w:val="28"/>
        </w:rPr>
        <w:t xml:space="preserve"> through the year groups</w:t>
      </w:r>
      <w:r w:rsidR="00D00596">
        <w:rPr>
          <w:sz w:val="28"/>
        </w:rPr>
        <w:t>, following the National Curriculum recommendations.</w:t>
      </w:r>
      <w:r w:rsidR="00A92722">
        <w:rPr>
          <w:sz w:val="28"/>
        </w:rPr>
        <w:t xml:space="preserve"> In keeping with this aim, a Times Table Progression Map has been created, identifying expectations and methods used for each year group.</w:t>
      </w:r>
    </w:p>
    <w:p w14:paraId="4E5785DA" w14:textId="06C07294" w:rsidR="00060449" w:rsidRPr="00060449" w:rsidRDefault="00060449" w:rsidP="00060449">
      <w:pPr>
        <w:jc w:val="both"/>
        <w:rPr>
          <w:sz w:val="28"/>
        </w:rPr>
      </w:pPr>
      <w:r w:rsidRPr="00060449">
        <w:rPr>
          <w:sz w:val="28"/>
        </w:rPr>
        <w:t xml:space="preserve">4. To </w:t>
      </w:r>
      <w:r w:rsidR="00D00596">
        <w:rPr>
          <w:sz w:val="28"/>
        </w:rPr>
        <w:t>monitor</w:t>
      </w:r>
      <w:r w:rsidRPr="00060449">
        <w:rPr>
          <w:sz w:val="28"/>
        </w:rPr>
        <w:t xml:space="preserve"> teaching and learn</w:t>
      </w:r>
      <w:r>
        <w:rPr>
          <w:sz w:val="28"/>
        </w:rPr>
        <w:t xml:space="preserve">ing of times tables and related </w:t>
      </w:r>
      <w:r w:rsidRPr="00060449">
        <w:rPr>
          <w:sz w:val="28"/>
        </w:rPr>
        <w:t>divisions</w:t>
      </w:r>
      <w:r w:rsidR="00ED7F6F">
        <w:rPr>
          <w:sz w:val="28"/>
        </w:rPr>
        <w:t>,</w:t>
      </w:r>
      <w:r w:rsidRPr="00060449">
        <w:rPr>
          <w:sz w:val="28"/>
        </w:rPr>
        <w:t xml:space="preserve"> within our school</w:t>
      </w:r>
      <w:r w:rsidR="00ED7F6F">
        <w:rPr>
          <w:sz w:val="28"/>
        </w:rPr>
        <w:t>,</w:t>
      </w:r>
      <w:r w:rsidR="00D00596">
        <w:rPr>
          <w:sz w:val="28"/>
        </w:rPr>
        <w:t xml:space="preserve"> to ensure successful learning outcomes</w:t>
      </w:r>
      <w:r w:rsidR="00ED7F6F">
        <w:rPr>
          <w:sz w:val="28"/>
        </w:rPr>
        <w:t xml:space="preserve"> in all year groups.</w:t>
      </w:r>
    </w:p>
    <w:p w14:paraId="0EB6E699" w14:textId="77777777" w:rsidR="00060449" w:rsidRDefault="00060449" w:rsidP="00060449">
      <w:pPr>
        <w:jc w:val="both"/>
        <w:rPr>
          <w:sz w:val="28"/>
        </w:rPr>
      </w:pPr>
      <w:r w:rsidRPr="00060449">
        <w:rPr>
          <w:sz w:val="28"/>
        </w:rPr>
        <w:t>5. To develop our knowledge of language associated with ti</w:t>
      </w:r>
      <w:r>
        <w:rPr>
          <w:sz w:val="28"/>
        </w:rPr>
        <w:t xml:space="preserve">mes tables: ‘times’, ‘lots of’, </w:t>
      </w:r>
      <w:r w:rsidRPr="00060449">
        <w:rPr>
          <w:sz w:val="28"/>
        </w:rPr>
        <w:t>‘product’, ‘multiplied by’</w:t>
      </w:r>
      <w:r>
        <w:rPr>
          <w:sz w:val="28"/>
        </w:rPr>
        <w:t>.</w:t>
      </w:r>
    </w:p>
    <w:p w14:paraId="19B92C5D" w14:textId="77777777" w:rsidR="00060449" w:rsidRDefault="00060449" w:rsidP="00060449">
      <w:pPr>
        <w:jc w:val="both"/>
        <w:rPr>
          <w:sz w:val="28"/>
        </w:rPr>
      </w:pPr>
    </w:p>
    <w:p w14:paraId="6FE7A8C6" w14:textId="77777777" w:rsidR="00060449" w:rsidRPr="00060449" w:rsidRDefault="00060449" w:rsidP="00060449">
      <w:pPr>
        <w:jc w:val="both"/>
        <w:rPr>
          <w:b/>
          <w:sz w:val="28"/>
        </w:rPr>
      </w:pPr>
      <w:r>
        <w:rPr>
          <w:b/>
          <w:sz w:val="28"/>
        </w:rPr>
        <w:t>National Curriculum Expectations</w:t>
      </w:r>
    </w:p>
    <w:tbl>
      <w:tblPr>
        <w:tblStyle w:val="TableGrid"/>
        <w:tblW w:w="0" w:type="auto"/>
        <w:tblLayout w:type="fixed"/>
        <w:tblLook w:val="04A0" w:firstRow="1" w:lastRow="0" w:firstColumn="1" w:lastColumn="0" w:noHBand="0" w:noVBand="1"/>
      </w:tblPr>
      <w:tblGrid>
        <w:gridCol w:w="988"/>
        <w:gridCol w:w="6095"/>
        <w:gridCol w:w="1933"/>
      </w:tblGrid>
      <w:tr w:rsidR="00060449" w:rsidRPr="00060449" w14:paraId="37728B27" w14:textId="77777777" w:rsidTr="008958CE">
        <w:tc>
          <w:tcPr>
            <w:tcW w:w="988" w:type="dxa"/>
          </w:tcPr>
          <w:p w14:paraId="2542AE97" w14:textId="77777777" w:rsidR="00060449" w:rsidRPr="00060449" w:rsidRDefault="00060449" w:rsidP="00060449">
            <w:pPr>
              <w:spacing w:after="160" w:line="259" w:lineRule="auto"/>
              <w:jc w:val="both"/>
              <w:rPr>
                <w:sz w:val="28"/>
              </w:rPr>
            </w:pPr>
            <w:r w:rsidRPr="00060449">
              <w:rPr>
                <w:sz w:val="28"/>
              </w:rPr>
              <w:t>Year Group</w:t>
            </w:r>
          </w:p>
        </w:tc>
        <w:tc>
          <w:tcPr>
            <w:tcW w:w="6095" w:type="dxa"/>
          </w:tcPr>
          <w:p w14:paraId="0A3097AC" w14:textId="77777777" w:rsidR="00060449" w:rsidRPr="00060449" w:rsidRDefault="00060449" w:rsidP="00060449">
            <w:pPr>
              <w:spacing w:after="160" w:line="259" w:lineRule="auto"/>
              <w:jc w:val="both"/>
              <w:rPr>
                <w:sz w:val="28"/>
              </w:rPr>
            </w:pPr>
            <w:r w:rsidRPr="00060449">
              <w:rPr>
                <w:sz w:val="28"/>
              </w:rPr>
              <w:t>NC Expectations</w:t>
            </w:r>
          </w:p>
        </w:tc>
        <w:tc>
          <w:tcPr>
            <w:tcW w:w="1933" w:type="dxa"/>
          </w:tcPr>
          <w:p w14:paraId="05375989" w14:textId="77777777" w:rsidR="00060449" w:rsidRPr="00060449" w:rsidRDefault="00060449" w:rsidP="00060449">
            <w:pPr>
              <w:spacing w:after="160" w:line="259" w:lineRule="auto"/>
              <w:jc w:val="both"/>
              <w:rPr>
                <w:sz w:val="28"/>
              </w:rPr>
            </w:pPr>
            <w:r w:rsidRPr="00060449">
              <w:rPr>
                <w:sz w:val="28"/>
              </w:rPr>
              <w:t>Specific Tables (new in bold)</w:t>
            </w:r>
          </w:p>
        </w:tc>
      </w:tr>
      <w:tr w:rsidR="00060449" w:rsidRPr="00060449" w14:paraId="498C360B" w14:textId="77777777" w:rsidTr="008958CE">
        <w:tc>
          <w:tcPr>
            <w:tcW w:w="988" w:type="dxa"/>
          </w:tcPr>
          <w:p w14:paraId="40511B5A" w14:textId="77777777" w:rsidR="00060449" w:rsidRPr="00060449" w:rsidRDefault="00060449" w:rsidP="00060449">
            <w:pPr>
              <w:spacing w:after="160" w:line="259" w:lineRule="auto"/>
              <w:jc w:val="both"/>
              <w:rPr>
                <w:sz w:val="28"/>
              </w:rPr>
            </w:pPr>
            <w:r w:rsidRPr="00060449">
              <w:rPr>
                <w:sz w:val="28"/>
              </w:rPr>
              <w:t>Y1</w:t>
            </w:r>
          </w:p>
        </w:tc>
        <w:tc>
          <w:tcPr>
            <w:tcW w:w="6095" w:type="dxa"/>
          </w:tcPr>
          <w:p w14:paraId="029330C7" w14:textId="49FF9C89" w:rsidR="00060449" w:rsidRPr="00060449" w:rsidRDefault="00060449" w:rsidP="00060449">
            <w:pPr>
              <w:spacing w:after="160" w:line="259" w:lineRule="auto"/>
              <w:jc w:val="both"/>
              <w:rPr>
                <w:sz w:val="28"/>
              </w:rPr>
            </w:pPr>
            <w:r w:rsidRPr="00060449">
              <w:rPr>
                <w:sz w:val="28"/>
              </w:rPr>
              <w:t>Count in multiples of 2</w:t>
            </w:r>
            <w:r w:rsidR="00B56195">
              <w:rPr>
                <w:sz w:val="28"/>
              </w:rPr>
              <w:t>,</w:t>
            </w:r>
            <w:r w:rsidRPr="00060449">
              <w:rPr>
                <w:sz w:val="28"/>
              </w:rPr>
              <w:t> 5</w:t>
            </w:r>
            <w:r w:rsidR="00B56195">
              <w:rPr>
                <w:sz w:val="28"/>
              </w:rPr>
              <w:t xml:space="preserve"> </w:t>
            </w:r>
            <w:r w:rsidRPr="00060449">
              <w:rPr>
                <w:sz w:val="28"/>
              </w:rPr>
              <w:t xml:space="preserve">and 10. </w:t>
            </w:r>
            <w:proofErr w:type="gramStart"/>
            <w:r w:rsidRPr="00060449">
              <w:rPr>
                <w:sz w:val="28"/>
              </w:rPr>
              <w:t>Recall  and</w:t>
            </w:r>
            <w:proofErr w:type="gramEnd"/>
            <w:r w:rsidRPr="00060449">
              <w:rPr>
                <w:sz w:val="28"/>
              </w:rPr>
              <w:t xml:space="preserve">  use  all  doubles  to  10   and  corresponding  halves.</w:t>
            </w:r>
          </w:p>
        </w:tc>
        <w:tc>
          <w:tcPr>
            <w:tcW w:w="1933" w:type="dxa"/>
          </w:tcPr>
          <w:p w14:paraId="63C2F70A" w14:textId="77777777" w:rsidR="00060449" w:rsidRPr="00060449" w:rsidRDefault="00060449" w:rsidP="00060449">
            <w:pPr>
              <w:spacing w:after="160" w:line="259" w:lineRule="auto"/>
              <w:jc w:val="both"/>
              <w:rPr>
                <w:sz w:val="28"/>
              </w:rPr>
            </w:pPr>
          </w:p>
        </w:tc>
      </w:tr>
      <w:tr w:rsidR="00060449" w:rsidRPr="00060449" w14:paraId="398AC80B" w14:textId="77777777" w:rsidTr="008958CE">
        <w:tc>
          <w:tcPr>
            <w:tcW w:w="988" w:type="dxa"/>
          </w:tcPr>
          <w:p w14:paraId="230214B2" w14:textId="77777777" w:rsidR="00060449" w:rsidRPr="00060449" w:rsidRDefault="00060449" w:rsidP="00060449">
            <w:pPr>
              <w:spacing w:after="160" w:line="259" w:lineRule="auto"/>
              <w:jc w:val="both"/>
              <w:rPr>
                <w:sz w:val="28"/>
              </w:rPr>
            </w:pPr>
            <w:r w:rsidRPr="00060449">
              <w:rPr>
                <w:sz w:val="28"/>
              </w:rPr>
              <w:t>Y2</w:t>
            </w:r>
          </w:p>
        </w:tc>
        <w:tc>
          <w:tcPr>
            <w:tcW w:w="6095" w:type="dxa"/>
          </w:tcPr>
          <w:p w14:paraId="21E0BC32" w14:textId="77777777" w:rsidR="00060449" w:rsidRPr="00060449" w:rsidRDefault="00060449" w:rsidP="00060449">
            <w:pPr>
              <w:spacing w:after="160" w:line="259" w:lineRule="auto"/>
              <w:jc w:val="both"/>
              <w:rPr>
                <w:sz w:val="28"/>
              </w:rPr>
            </w:pPr>
            <w:r w:rsidRPr="00060449">
              <w:rPr>
                <w:sz w:val="28"/>
              </w:rPr>
              <w:t>Recall and use multiplication and division facts for the 2, 5 and 10 multiplication tables, including recognising odd and even numbers.</w:t>
            </w:r>
          </w:p>
        </w:tc>
        <w:tc>
          <w:tcPr>
            <w:tcW w:w="1933" w:type="dxa"/>
          </w:tcPr>
          <w:p w14:paraId="45A0813D" w14:textId="77777777" w:rsidR="00060449" w:rsidRPr="00060449" w:rsidRDefault="00060449" w:rsidP="00060449">
            <w:pPr>
              <w:spacing w:after="160" w:line="259" w:lineRule="auto"/>
              <w:jc w:val="both"/>
              <w:rPr>
                <w:b/>
                <w:sz w:val="28"/>
              </w:rPr>
            </w:pPr>
            <w:r w:rsidRPr="00060449">
              <w:rPr>
                <w:b/>
                <w:sz w:val="28"/>
              </w:rPr>
              <w:t>2, 5, 10</w:t>
            </w:r>
          </w:p>
        </w:tc>
      </w:tr>
      <w:tr w:rsidR="00060449" w:rsidRPr="00060449" w14:paraId="4BD9416B" w14:textId="77777777" w:rsidTr="008958CE">
        <w:tc>
          <w:tcPr>
            <w:tcW w:w="988" w:type="dxa"/>
          </w:tcPr>
          <w:p w14:paraId="1C292165" w14:textId="77777777" w:rsidR="00060449" w:rsidRPr="00060449" w:rsidRDefault="00060449" w:rsidP="00060449">
            <w:pPr>
              <w:spacing w:after="160" w:line="259" w:lineRule="auto"/>
              <w:jc w:val="both"/>
              <w:rPr>
                <w:sz w:val="28"/>
              </w:rPr>
            </w:pPr>
            <w:r w:rsidRPr="00060449">
              <w:rPr>
                <w:sz w:val="28"/>
              </w:rPr>
              <w:t>Y3</w:t>
            </w:r>
          </w:p>
        </w:tc>
        <w:tc>
          <w:tcPr>
            <w:tcW w:w="6095" w:type="dxa"/>
          </w:tcPr>
          <w:p w14:paraId="70F2D989" w14:textId="77777777" w:rsidR="00060449" w:rsidRPr="00060449" w:rsidRDefault="00060449" w:rsidP="00060449">
            <w:pPr>
              <w:spacing w:after="160" w:line="259" w:lineRule="auto"/>
              <w:jc w:val="both"/>
              <w:rPr>
                <w:sz w:val="28"/>
              </w:rPr>
            </w:pPr>
            <w:r w:rsidRPr="00060449">
              <w:rPr>
                <w:sz w:val="28"/>
              </w:rPr>
              <w:t>Recall and use multiplication and division facts for the 3, 4 and 8 multiplication tables.</w:t>
            </w:r>
          </w:p>
        </w:tc>
        <w:tc>
          <w:tcPr>
            <w:tcW w:w="1933" w:type="dxa"/>
          </w:tcPr>
          <w:p w14:paraId="2F903F4D" w14:textId="77777777" w:rsidR="00060449" w:rsidRPr="00060449" w:rsidRDefault="00060449" w:rsidP="00060449">
            <w:pPr>
              <w:spacing w:after="160" w:line="259" w:lineRule="auto"/>
              <w:jc w:val="both"/>
              <w:rPr>
                <w:b/>
                <w:sz w:val="28"/>
              </w:rPr>
            </w:pPr>
            <w:r w:rsidRPr="00060449">
              <w:rPr>
                <w:sz w:val="28"/>
              </w:rPr>
              <w:t xml:space="preserve">2, </w:t>
            </w:r>
            <w:r w:rsidRPr="00060449">
              <w:rPr>
                <w:b/>
                <w:sz w:val="28"/>
              </w:rPr>
              <w:t>3</w:t>
            </w:r>
            <w:r w:rsidRPr="00060449">
              <w:rPr>
                <w:sz w:val="28"/>
              </w:rPr>
              <w:t xml:space="preserve">, </w:t>
            </w:r>
            <w:r w:rsidRPr="00060449">
              <w:rPr>
                <w:b/>
                <w:sz w:val="28"/>
              </w:rPr>
              <w:t>4</w:t>
            </w:r>
            <w:r w:rsidRPr="00060449">
              <w:rPr>
                <w:sz w:val="28"/>
              </w:rPr>
              <w:t xml:space="preserve">, 5, </w:t>
            </w:r>
            <w:r w:rsidRPr="00060449">
              <w:rPr>
                <w:b/>
                <w:sz w:val="28"/>
              </w:rPr>
              <w:t>8</w:t>
            </w:r>
            <w:r w:rsidRPr="00060449">
              <w:rPr>
                <w:sz w:val="28"/>
              </w:rPr>
              <w:t>, 10</w:t>
            </w:r>
          </w:p>
        </w:tc>
      </w:tr>
      <w:tr w:rsidR="00060449" w:rsidRPr="00060449" w14:paraId="5CF83BF1" w14:textId="77777777" w:rsidTr="008958CE">
        <w:tc>
          <w:tcPr>
            <w:tcW w:w="988" w:type="dxa"/>
          </w:tcPr>
          <w:p w14:paraId="68AF748B" w14:textId="77777777" w:rsidR="00060449" w:rsidRPr="00060449" w:rsidRDefault="00060449" w:rsidP="00060449">
            <w:pPr>
              <w:spacing w:after="160" w:line="259" w:lineRule="auto"/>
              <w:jc w:val="both"/>
              <w:rPr>
                <w:sz w:val="28"/>
              </w:rPr>
            </w:pPr>
            <w:r w:rsidRPr="00060449">
              <w:rPr>
                <w:sz w:val="28"/>
              </w:rPr>
              <w:t>Y4</w:t>
            </w:r>
          </w:p>
        </w:tc>
        <w:tc>
          <w:tcPr>
            <w:tcW w:w="6095" w:type="dxa"/>
          </w:tcPr>
          <w:p w14:paraId="2E16EE0F" w14:textId="77777777" w:rsidR="00060449" w:rsidRPr="00060449" w:rsidRDefault="00060449" w:rsidP="00060449">
            <w:pPr>
              <w:spacing w:after="160" w:line="259" w:lineRule="auto"/>
              <w:jc w:val="both"/>
              <w:rPr>
                <w:sz w:val="28"/>
              </w:rPr>
            </w:pPr>
            <w:r w:rsidRPr="00060449">
              <w:rPr>
                <w:sz w:val="28"/>
              </w:rPr>
              <w:t>Recall and use multiplication and division facts for multiplication tables up to 12x12</w:t>
            </w:r>
          </w:p>
        </w:tc>
        <w:tc>
          <w:tcPr>
            <w:tcW w:w="1933" w:type="dxa"/>
          </w:tcPr>
          <w:p w14:paraId="40B78F10" w14:textId="77777777" w:rsidR="00060449" w:rsidRPr="00060449" w:rsidRDefault="00060449" w:rsidP="00060449">
            <w:pPr>
              <w:spacing w:after="160" w:line="259" w:lineRule="auto"/>
              <w:jc w:val="both"/>
              <w:rPr>
                <w:b/>
                <w:sz w:val="28"/>
              </w:rPr>
            </w:pPr>
            <w:r w:rsidRPr="00060449">
              <w:rPr>
                <w:sz w:val="28"/>
              </w:rPr>
              <w:t xml:space="preserve">2, 3, 4, 5, </w:t>
            </w:r>
            <w:r w:rsidRPr="00060449">
              <w:rPr>
                <w:b/>
                <w:sz w:val="28"/>
              </w:rPr>
              <w:t>6</w:t>
            </w:r>
            <w:r w:rsidRPr="00060449">
              <w:rPr>
                <w:sz w:val="28"/>
              </w:rPr>
              <w:t xml:space="preserve">, </w:t>
            </w:r>
            <w:r w:rsidRPr="00060449">
              <w:rPr>
                <w:b/>
                <w:sz w:val="28"/>
              </w:rPr>
              <w:t>7</w:t>
            </w:r>
            <w:r w:rsidRPr="00060449">
              <w:rPr>
                <w:sz w:val="28"/>
              </w:rPr>
              <w:t xml:space="preserve">, 8, </w:t>
            </w:r>
            <w:r w:rsidRPr="00060449">
              <w:rPr>
                <w:b/>
                <w:sz w:val="28"/>
              </w:rPr>
              <w:t>9</w:t>
            </w:r>
            <w:r w:rsidRPr="00060449">
              <w:rPr>
                <w:sz w:val="28"/>
              </w:rPr>
              <w:t xml:space="preserve">, 10, </w:t>
            </w:r>
            <w:r w:rsidRPr="00060449">
              <w:rPr>
                <w:b/>
                <w:sz w:val="28"/>
              </w:rPr>
              <w:t>11</w:t>
            </w:r>
            <w:r w:rsidRPr="00060449">
              <w:rPr>
                <w:sz w:val="28"/>
              </w:rPr>
              <w:t xml:space="preserve">, </w:t>
            </w:r>
            <w:r w:rsidRPr="00060449">
              <w:rPr>
                <w:b/>
                <w:sz w:val="28"/>
              </w:rPr>
              <w:t>12</w:t>
            </w:r>
          </w:p>
        </w:tc>
      </w:tr>
      <w:tr w:rsidR="00060449" w:rsidRPr="00060449" w14:paraId="699F2BCA" w14:textId="77777777" w:rsidTr="008958CE">
        <w:tc>
          <w:tcPr>
            <w:tcW w:w="988" w:type="dxa"/>
          </w:tcPr>
          <w:p w14:paraId="3A20724E" w14:textId="77777777" w:rsidR="00060449" w:rsidRPr="00060449" w:rsidRDefault="00060449" w:rsidP="00060449">
            <w:pPr>
              <w:spacing w:after="160" w:line="259" w:lineRule="auto"/>
              <w:jc w:val="both"/>
              <w:rPr>
                <w:sz w:val="28"/>
              </w:rPr>
            </w:pPr>
            <w:r w:rsidRPr="00060449">
              <w:rPr>
                <w:sz w:val="28"/>
              </w:rPr>
              <w:t>Y5</w:t>
            </w:r>
          </w:p>
        </w:tc>
        <w:tc>
          <w:tcPr>
            <w:tcW w:w="6095" w:type="dxa"/>
          </w:tcPr>
          <w:p w14:paraId="09CDE771" w14:textId="14D8BCF9" w:rsidR="00060449" w:rsidRPr="00060449" w:rsidRDefault="00060449" w:rsidP="00060449">
            <w:pPr>
              <w:spacing w:after="160" w:line="259" w:lineRule="auto"/>
              <w:jc w:val="both"/>
              <w:rPr>
                <w:sz w:val="28"/>
              </w:rPr>
            </w:pPr>
            <w:r w:rsidRPr="00060449">
              <w:rPr>
                <w:sz w:val="28"/>
              </w:rPr>
              <w:t>Revision of all times</w:t>
            </w:r>
            <w:r w:rsidR="00B56195">
              <w:rPr>
                <w:sz w:val="28"/>
              </w:rPr>
              <w:t xml:space="preserve"> </w:t>
            </w:r>
            <w:r w:rsidRPr="00060449">
              <w:rPr>
                <w:sz w:val="28"/>
              </w:rPr>
              <w:t>table and division facts up to 12x12</w:t>
            </w:r>
          </w:p>
        </w:tc>
        <w:tc>
          <w:tcPr>
            <w:tcW w:w="1933" w:type="dxa"/>
          </w:tcPr>
          <w:p w14:paraId="3B348A01" w14:textId="77777777" w:rsidR="00060449" w:rsidRPr="00060449" w:rsidRDefault="00060449" w:rsidP="00060449">
            <w:pPr>
              <w:spacing w:after="160" w:line="259" w:lineRule="auto"/>
              <w:jc w:val="both"/>
              <w:rPr>
                <w:sz w:val="28"/>
              </w:rPr>
            </w:pPr>
            <w:r w:rsidRPr="00060449">
              <w:rPr>
                <w:sz w:val="28"/>
              </w:rPr>
              <w:t>All</w:t>
            </w:r>
          </w:p>
        </w:tc>
      </w:tr>
      <w:tr w:rsidR="00060449" w:rsidRPr="00060449" w14:paraId="72EDD661" w14:textId="77777777" w:rsidTr="008958CE">
        <w:tc>
          <w:tcPr>
            <w:tcW w:w="988" w:type="dxa"/>
          </w:tcPr>
          <w:p w14:paraId="1A5FE603" w14:textId="77777777" w:rsidR="00060449" w:rsidRPr="00060449" w:rsidRDefault="00060449" w:rsidP="00060449">
            <w:pPr>
              <w:spacing w:after="160" w:line="259" w:lineRule="auto"/>
              <w:jc w:val="both"/>
              <w:rPr>
                <w:sz w:val="28"/>
              </w:rPr>
            </w:pPr>
            <w:r w:rsidRPr="00060449">
              <w:rPr>
                <w:sz w:val="28"/>
              </w:rPr>
              <w:t>Y6</w:t>
            </w:r>
          </w:p>
        </w:tc>
        <w:tc>
          <w:tcPr>
            <w:tcW w:w="6095" w:type="dxa"/>
          </w:tcPr>
          <w:p w14:paraId="6C07BDB4" w14:textId="59D65B3F" w:rsidR="00060449" w:rsidRPr="00060449" w:rsidRDefault="00060449" w:rsidP="00060449">
            <w:pPr>
              <w:spacing w:after="160" w:line="259" w:lineRule="auto"/>
              <w:jc w:val="both"/>
              <w:rPr>
                <w:sz w:val="28"/>
              </w:rPr>
            </w:pPr>
            <w:r w:rsidRPr="00060449">
              <w:rPr>
                <w:sz w:val="28"/>
              </w:rPr>
              <w:t>Revision of all times</w:t>
            </w:r>
            <w:r w:rsidR="00B56195">
              <w:rPr>
                <w:sz w:val="28"/>
              </w:rPr>
              <w:t xml:space="preserve"> </w:t>
            </w:r>
            <w:r w:rsidRPr="00060449">
              <w:rPr>
                <w:sz w:val="28"/>
              </w:rPr>
              <w:t>table and division facts up to 12x12</w:t>
            </w:r>
          </w:p>
        </w:tc>
        <w:tc>
          <w:tcPr>
            <w:tcW w:w="1933" w:type="dxa"/>
          </w:tcPr>
          <w:p w14:paraId="0005A093" w14:textId="77777777" w:rsidR="00060449" w:rsidRPr="00060449" w:rsidRDefault="00060449" w:rsidP="00060449">
            <w:pPr>
              <w:spacing w:after="160" w:line="259" w:lineRule="auto"/>
              <w:jc w:val="both"/>
              <w:rPr>
                <w:sz w:val="28"/>
              </w:rPr>
            </w:pPr>
            <w:r w:rsidRPr="00060449">
              <w:rPr>
                <w:sz w:val="28"/>
              </w:rPr>
              <w:t>All</w:t>
            </w:r>
          </w:p>
        </w:tc>
      </w:tr>
    </w:tbl>
    <w:p w14:paraId="2946432C" w14:textId="4A4EB1AB" w:rsidR="00060449" w:rsidRDefault="00060449" w:rsidP="00060449">
      <w:pPr>
        <w:jc w:val="both"/>
        <w:rPr>
          <w:sz w:val="28"/>
        </w:rPr>
      </w:pPr>
    </w:p>
    <w:p w14:paraId="574A6C8C" w14:textId="77777777" w:rsidR="00D11D52" w:rsidRDefault="00C32783" w:rsidP="00060449">
      <w:pPr>
        <w:jc w:val="both"/>
        <w:rPr>
          <w:sz w:val="28"/>
          <w:szCs w:val="28"/>
        </w:rPr>
      </w:pPr>
      <w:r w:rsidRPr="00C32783">
        <w:rPr>
          <w:b/>
          <w:sz w:val="28"/>
          <w:szCs w:val="28"/>
        </w:rPr>
        <w:t>Teaching Approaches to Times Tables</w:t>
      </w:r>
      <w:r w:rsidRPr="00C32783">
        <w:rPr>
          <w:sz w:val="28"/>
          <w:szCs w:val="28"/>
        </w:rPr>
        <w:t xml:space="preserve"> </w:t>
      </w:r>
    </w:p>
    <w:p w14:paraId="3248E88C" w14:textId="09BC6C66" w:rsidR="00D11D52" w:rsidRDefault="00C32783" w:rsidP="00060449">
      <w:pPr>
        <w:jc w:val="both"/>
        <w:rPr>
          <w:sz w:val="28"/>
          <w:szCs w:val="28"/>
        </w:rPr>
      </w:pPr>
      <w:r w:rsidRPr="00C32783">
        <w:rPr>
          <w:sz w:val="28"/>
          <w:szCs w:val="28"/>
        </w:rPr>
        <w:t xml:space="preserve">Times table facts should be taught explicitly through a variety of methods to support all children’s ability to recall and apply this knowledge. At </w:t>
      </w:r>
      <w:r w:rsidR="00D11D52">
        <w:rPr>
          <w:sz w:val="28"/>
          <w:szCs w:val="28"/>
        </w:rPr>
        <w:t xml:space="preserve">Lady Bay School, </w:t>
      </w:r>
      <w:r w:rsidRPr="00C32783">
        <w:rPr>
          <w:sz w:val="28"/>
          <w:szCs w:val="28"/>
        </w:rPr>
        <w:t>we</w:t>
      </w:r>
      <w:r w:rsidR="00B56195">
        <w:rPr>
          <w:sz w:val="28"/>
          <w:szCs w:val="28"/>
        </w:rPr>
        <w:t xml:space="preserve"> will</w:t>
      </w:r>
      <w:r w:rsidRPr="00C32783">
        <w:rPr>
          <w:sz w:val="28"/>
          <w:szCs w:val="28"/>
        </w:rPr>
        <w:t xml:space="preserve"> use the following teaching approaches:</w:t>
      </w:r>
    </w:p>
    <w:p w14:paraId="5E53C008" w14:textId="77777777" w:rsidR="00D11D52" w:rsidRDefault="00C32783" w:rsidP="00060449">
      <w:pPr>
        <w:jc w:val="both"/>
        <w:rPr>
          <w:sz w:val="28"/>
          <w:szCs w:val="28"/>
        </w:rPr>
      </w:pPr>
      <w:r w:rsidRPr="00C32783">
        <w:rPr>
          <w:sz w:val="28"/>
          <w:szCs w:val="28"/>
        </w:rPr>
        <w:t xml:space="preserve"> • Games</w:t>
      </w:r>
    </w:p>
    <w:p w14:paraId="2B4DF8E3" w14:textId="77777777" w:rsidR="00D11D52" w:rsidRDefault="00C32783" w:rsidP="00060449">
      <w:pPr>
        <w:jc w:val="both"/>
        <w:rPr>
          <w:sz w:val="28"/>
          <w:szCs w:val="28"/>
        </w:rPr>
      </w:pPr>
      <w:r w:rsidRPr="00C32783">
        <w:rPr>
          <w:sz w:val="28"/>
          <w:szCs w:val="28"/>
        </w:rPr>
        <w:t xml:space="preserve"> • Songs</w:t>
      </w:r>
    </w:p>
    <w:p w14:paraId="03F652F7" w14:textId="77777777" w:rsidR="00D11D52" w:rsidRDefault="00C32783" w:rsidP="00060449">
      <w:pPr>
        <w:jc w:val="both"/>
        <w:rPr>
          <w:sz w:val="28"/>
          <w:szCs w:val="28"/>
        </w:rPr>
      </w:pPr>
      <w:r w:rsidRPr="00C32783">
        <w:rPr>
          <w:sz w:val="28"/>
          <w:szCs w:val="28"/>
        </w:rPr>
        <w:t xml:space="preserve"> • Abstract, Concrete and Pictorial Resources</w:t>
      </w:r>
    </w:p>
    <w:p w14:paraId="3DB78195" w14:textId="4BBAE606" w:rsidR="00D11D52" w:rsidRDefault="00C32783" w:rsidP="00060449">
      <w:pPr>
        <w:jc w:val="both"/>
        <w:rPr>
          <w:sz w:val="28"/>
          <w:szCs w:val="28"/>
        </w:rPr>
      </w:pPr>
      <w:r w:rsidRPr="00C32783">
        <w:rPr>
          <w:sz w:val="28"/>
          <w:szCs w:val="28"/>
        </w:rPr>
        <w:t xml:space="preserve"> • Online Platforms</w:t>
      </w:r>
      <w:r w:rsidR="00B56195">
        <w:rPr>
          <w:sz w:val="28"/>
          <w:szCs w:val="28"/>
        </w:rPr>
        <w:t xml:space="preserve"> e g </w:t>
      </w:r>
      <w:r w:rsidRPr="00C32783">
        <w:rPr>
          <w:sz w:val="28"/>
          <w:szCs w:val="28"/>
        </w:rPr>
        <w:t>TT</w:t>
      </w:r>
      <w:r w:rsidR="00B56195">
        <w:rPr>
          <w:sz w:val="28"/>
          <w:szCs w:val="28"/>
        </w:rPr>
        <w:t xml:space="preserve"> </w:t>
      </w:r>
      <w:proofErr w:type="spellStart"/>
      <w:proofErr w:type="gramStart"/>
      <w:r w:rsidRPr="00C32783">
        <w:rPr>
          <w:sz w:val="28"/>
          <w:szCs w:val="28"/>
        </w:rPr>
        <w:t>Rock</w:t>
      </w:r>
      <w:r w:rsidR="00B56195">
        <w:rPr>
          <w:sz w:val="28"/>
          <w:szCs w:val="28"/>
        </w:rPr>
        <w:t>S</w:t>
      </w:r>
      <w:r w:rsidRPr="00C32783">
        <w:rPr>
          <w:sz w:val="28"/>
          <w:szCs w:val="28"/>
        </w:rPr>
        <w:t>tars</w:t>
      </w:r>
      <w:proofErr w:type="spellEnd"/>
      <w:r w:rsidR="00B56195">
        <w:rPr>
          <w:sz w:val="28"/>
          <w:szCs w:val="28"/>
        </w:rPr>
        <w:t xml:space="preserve"> </w:t>
      </w:r>
      <w:r w:rsidRPr="00C32783">
        <w:rPr>
          <w:sz w:val="28"/>
          <w:szCs w:val="28"/>
        </w:rPr>
        <w:t>,</w:t>
      </w:r>
      <w:proofErr w:type="gramEnd"/>
      <w:r w:rsidRPr="00C32783">
        <w:rPr>
          <w:sz w:val="28"/>
          <w:szCs w:val="28"/>
        </w:rPr>
        <w:t xml:space="preserve"> Hit the Button, Daily 10</w:t>
      </w:r>
    </w:p>
    <w:p w14:paraId="0E1DE096" w14:textId="169776F2" w:rsidR="00D11D52" w:rsidRDefault="00C32783" w:rsidP="00060449">
      <w:pPr>
        <w:jc w:val="both"/>
        <w:rPr>
          <w:sz w:val="28"/>
          <w:szCs w:val="28"/>
        </w:rPr>
      </w:pPr>
      <w:r w:rsidRPr="00C32783">
        <w:rPr>
          <w:sz w:val="28"/>
          <w:szCs w:val="28"/>
        </w:rPr>
        <w:t xml:space="preserve">• </w:t>
      </w:r>
      <w:r w:rsidR="00B56195">
        <w:rPr>
          <w:sz w:val="28"/>
          <w:szCs w:val="28"/>
        </w:rPr>
        <w:t>Encouraging and making</w:t>
      </w:r>
      <w:r w:rsidRPr="00C32783">
        <w:rPr>
          <w:sz w:val="28"/>
          <w:szCs w:val="28"/>
        </w:rPr>
        <w:t xml:space="preserve"> conceptual links to the real world </w:t>
      </w:r>
    </w:p>
    <w:p w14:paraId="1BDE9FD2" w14:textId="77777777" w:rsidR="00D11D52" w:rsidRDefault="00C32783" w:rsidP="00060449">
      <w:pPr>
        <w:jc w:val="both"/>
        <w:rPr>
          <w:sz w:val="28"/>
          <w:szCs w:val="28"/>
        </w:rPr>
      </w:pPr>
      <w:r w:rsidRPr="00C32783">
        <w:rPr>
          <w:sz w:val="28"/>
          <w:szCs w:val="28"/>
        </w:rPr>
        <w:t xml:space="preserve">• Building </w:t>
      </w:r>
      <w:r w:rsidR="00D11D52">
        <w:rPr>
          <w:sz w:val="28"/>
          <w:szCs w:val="28"/>
        </w:rPr>
        <w:t>on</w:t>
      </w:r>
      <w:r w:rsidRPr="00C32783">
        <w:rPr>
          <w:sz w:val="28"/>
          <w:szCs w:val="28"/>
        </w:rPr>
        <w:t xml:space="preserve"> known number facts (commutativity)</w:t>
      </w:r>
    </w:p>
    <w:p w14:paraId="69B2DCD9" w14:textId="77777777" w:rsidR="00E772EB" w:rsidRDefault="00C32783" w:rsidP="00060449">
      <w:pPr>
        <w:jc w:val="both"/>
        <w:rPr>
          <w:sz w:val="28"/>
          <w:szCs w:val="28"/>
        </w:rPr>
      </w:pPr>
      <w:r w:rsidRPr="00C32783">
        <w:rPr>
          <w:sz w:val="28"/>
          <w:szCs w:val="28"/>
        </w:rPr>
        <w:t xml:space="preserve"> • Stories</w:t>
      </w:r>
    </w:p>
    <w:p w14:paraId="66278DFC" w14:textId="2AA07B9C" w:rsidR="00D11D52" w:rsidRDefault="00C32783" w:rsidP="00060449">
      <w:pPr>
        <w:jc w:val="both"/>
        <w:rPr>
          <w:sz w:val="28"/>
          <w:szCs w:val="28"/>
        </w:rPr>
      </w:pPr>
      <w:r w:rsidRPr="00C32783">
        <w:rPr>
          <w:sz w:val="28"/>
          <w:szCs w:val="28"/>
        </w:rPr>
        <w:t xml:space="preserve"> • Reasoning and Problem Solving</w:t>
      </w:r>
    </w:p>
    <w:p w14:paraId="201ACA47" w14:textId="77777777" w:rsidR="00D11D52" w:rsidRDefault="00C32783" w:rsidP="00060449">
      <w:pPr>
        <w:jc w:val="both"/>
        <w:rPr>
          <w:sz w:val="28"/>
          <w:szCs w:val="28"/>
        </w:rPr>
      </w:pPr>
      <w:r w:rsidRPr="00C32783">
        <w:rPr>
          <w:sz w:val="28"/>
          <w:szCs w:val="28"/>
        </w:rPr>
        <w:t xml:space="preserve"> • Rote Learning </w:t>
      </w:r>
    </w:p>
    <w:p w14:paraId="1F91909B" w14:textId="77777777" w:rsidR="00D11D52" w:rsidRDefault="00C32783" w:rsidP="00060449">
      <w:pPr>
        <w:jc w:val="both"/>
        <w:rPr>
          <w:sz w:val="28"/>
          <w:szCs w:val="28"/>
        </w:rPr>
      </w:pPr>
      <w:r w:rsidRPr="00C32783">
        <w:rPr>
          <w:sz w:val="28"/>
          <w:szCs w:val="28"/>
        </w:rPr>
        <w:t xml:space="preserve">• Chanting </w:t>
      </w:r>
    </w:p>
    <w:p w14:paraId="0D1E0339" w14:textId="77777777" w:rsidR="00D11D52" w:rsidRDefault="00C32783" w:rsidP="00060449">
      <w:pPr>
        <w:jc w:val="both"/>
        <w:rPr>
          <w:sz w:val="28"/>
          <w:szCs w:val="28"/>
        </w:rPr>
      </w:pPr>
      <w:r w:rsidRPr="00C32783">
        <w:rPr>
          <w:sz w:val="28"/>
          <w:szCs w:val="28"/>
        </w:rPr>
        <w:t>• Mastery Approach</w:t>
      </w:r>
      <w:r w:rsidR="00D11D52">
        <w:rPr>
          <w:sz w:val="28"/>
          <w:szCs w:val="28"/>
        </w:rPr>
        <w:t xml:space="preserve"> (White Rose maths lessons)</w:t>
      </w:r>
    </w:p>
    <w:p w14:paraId="4A11A5E5" w14:textId="77777777" w:rsidR="00D11D52" w:rsidRDefault="00C32783" w:rsidP="00060449">
      <w:pPr>
        <w:jc w:val="both"/>
        <w:rPr>
          <w:sz w:val="28"/>
          <w:szCs w:val="28"/>
        </w:rPr>
      </w:pPr>
      <w:r w:rsidRPr="00C32783">
        <w:rPr>
          <w:sz w:val="28"/>
          <w:szCs w:val="28"/>
        </w:rPr>
        <w:t xml:space="preserve"> • Speed tables grids</w:t>
      </w:r>
    </w:p>
    <w:p w14:paraId="43D6E0BE" w14:textId="77777777" w:rsidR="00D11D52" w:rsidRDefault="00C32783" w:rsidP="00060449">
      <w:pPr>
        <w:jc w:val="both"/>
        <w:rPr>
          <w:sz w:val="28"/>
          <w:szCs w:val="28"/>
        </w:rPr>
      </w:pPr>
      <w:r w:rsidRPr="00C32783">
        <w:rPr>
          <w:sz w:val="28"/>
          <w:szCs w:val="28"/>
        </w:rPr>
        <w:t xml:space="preserve"> • Encouragement of home learning</w:t>
      </w:r>
    </w:p>
    <w:p w14:paraId="01C75C5A" w14:textId="77777777" w:rsidR="00177219" w:rsidRDefault="00177219" w:rsidP="00060449">
      <w:pPr>
        <w:jc w:val="both"/>
        <w:rPr>
          <w:sz w:val="28"/>
          <w:szCs w:val="28"/>
        </w:rPr>
      </w:pPr>
    </w:p>
    <w:p w14:paraId="4802D07A" w14:textId="48BD6479" w:rsidR="00C32783" w:rsidRPr="00C32783" w:rsidRDefault="00C32783" w:rsidP="00060449">
      <w:pPr>
        <w:jc w:val="both"/>
        <w:rPr>
          <w:sz w:val="28"/>
          <w:szCs w:val="28"/>
        </w:rPr>
      </w:pPr>
      <w:r w:rsidRPr="00C32783">
        <w:rPr>
          <w:sz w:val="28"/>
          <w:szCs w:val="28"/>
        </w:rPr>
        <w:t xml:space="preserve"> These methods will be applied in maths lessons, but also </w:t>
      </w:r>
      <w:r w:rsidR="00D11D52">
        <w:rPr>
          <w:sz w:val="28"/>
          <w:szCs w:val="28"/>
        </w:rPr>
        <w:t>in specific 15minute targeted sessions, every</w:t>
      </w:r>
      <w:r w:rsidRPr="00C32783">
        <w:rPr>
          <w:sz w:val="28"/>
          <w:szCs w:val="28"/>
        </w:rPr>
        <w:t xml:space="preserve"> day. In Year 4, practise multiplication times table checks will be carried out </w:t>
      </w:r>
      <w:proofErr w:type="gramStart"/>
      <w:r w:rsidRPr="00C32783">
        <w:rPr>
          <w:sz w:val="28"/>
          <w:szCs w:val="28"/>
        </w:rPr>
        <w:t>in</w:t>
      </w:r>
      <w:r w:rsidR="00A92722">
        <w:rPr>
          <w:sz w:val="28"/>
          <w:szCs w:val="28"/>
        </w:rPr>
        <w:t xml:space="preserve"> </w:t>
      </w:r>
      <w:r w:rsidRPr="00C32783">
        <w:rPr>
          <w:sz w:val="28"/>
          <w:szCs w:val="28"/>
        </w:rPr>
        <w:t>order to</w:t>
      </w:r>
      <w:proofErr w:type="gramEnd"/>
      <w:r w:rsidRPr="00C32783">
        <w:rPr>
          <w:sz w:val="28"/>
          <w:szCs w:val="28"/>
        </w:rPr>
        <w:t xml:space="preserve"> prepare children for the official</w:t>
      </w:r>
      <w:r w:rsidR="00D11D52">
        <w:rPr>
          <w:sz w:val="28"/>
          <w:szCs w:val="28"/>
        </w:rPr>
        <w:t xml:space="preserve"> multiplication </w:t>
      </w:r>
      <w:r w:rsidRPr="00C32783">
        <w:rPr>
          <w:sz w:val="28"/>
          <w:szCs w:val="28"/>
        </w:rPr>
        <w:t>test in June.</w:t>
      </w:r>
    </w:p>
    <w:p w14:paraId="1B457589" w14:textId="77777777" w:rsidR="00C32783" w:rsidRDefault="00C32783" w:rsidP="00060449">
      <w:pPr>
        <w:jc w:val="both"/>
        <w:rPr>
          <w:sz w:val="28"/>
        </w:rPr>
      </w:pPr>
    </w:p>
    <w:p w14:paraId="75E65FE4" w14:textId="32EA99AD" w:rsidR="005F7DEA" w:rsidRDefault="005F7DEA" w:rsidP="00060449">
      <w:pPr>
        <w:jc w:val="both"/>
        <w:rPr>
          <w:b/>
          <w:sz w:val="28"/>
        </w:rPr>
      </w:pPr>
      <w:r>
        <w:rPr>
          <w:b/>
          <w:sz w:val="28"/>
        </w:rPr>
        <w:t>Assessment</w:t>
      </w:r>
      <w:r w:rsidR="00495EA0">
        <w:rPr>
          <w:b/>
          <w:sz w:val="28"/>
        </w:rPr>
        <w:t xml:space="preserve"> </w:t>
      </w:r>
    </w:p>
    <w:p w14:paraId="4358AF99" w14:textId="623C50F0" w:rsidR="005F7DEA" w:rsidRDefault="005F7DEA" w:rsidP="00060449">
      <w:pPr>
        <w:jc w:val="both"/>
        <w:rPr>
          <w:sz w:val="28"/>
        </w:rPr>
      </w:pPr>
      <w:r>
        <w:rPr>
          <w:sz w:val="28"/>
        </w:rPr>
        <w:t xml:space="preserve">Children in years 2-6 will be assessed on their times table knowledge </w:t>
      </w:r>
      <w:r w:rsidR="00B56195">
        <w:rPr>
          <w:sz w:val="28"/>
        </w:rPr>
        <w:t xml:space="preserve">at regular intervals </w:t>
      </w:r>
      <w:r>
        <w:rPr>
          <w:sz w:val="28"/>
        </w:rPr>
        <w:t>to ensure</w:t>
      </w:r>
      <w:r w:rsidR="00B56195">
        <w:rPr>
          <w:sz w:val="28"/>
        </w:rPr>
        <w:t xml:space="preserve"> that </w:t>
      </w:r>
      <w:r w:rsidR="00307925">
        <w:rPr>
          <w:sz w:val="28"/>
        </w:rPr>
        <w:t xml:space="preserve">they are secure in the recall of the facts required of them by the end of their current year group.  </w:t>
      </w:r>
    </w:p>
    <w:p w14:paraId="651190A2" w14:textId="2E72E571" w:rsidR="00AE3E38" w:rsidRDefault="00307925" w:rsidP="00060449">
      <w:pPr>
        <w:jc w:val="both"/>
        <w:rPr>
          <w:sz w:val="28"/>
        </w:rPr>
      </w:pPr>
      <w:r>
        <w:rPr>
          <w:sz w:val="28"/>
        </w:rPr>
        <w:t>In line with our mastery approach to mathematics, in order to embed learning and understanding securely</w:t>
      </w:r>
      <w:r w:rsidR="00B56195">
        <w:rPr>
          <w:sz w:val="28"/>
        </w:rPr>
        <w:t>,</w:t>
      </w:r>
      <w:r>
        <w:rPr>
          <w:sz w:val="28"/>
        </w:rPr>
        <w:t xml:space="preserve"> whilst reducing cognitive load, years 2, 3 and 4 follow a programme that allows time to fully learn and practise each new </w:t>
      </w:r>
      <w:proofErr w:type="gramStart"/>
      <w:r>
        <w:rPr>
          <w:sz w:val="28"/>
        </w:rPr>
        <w:t>times</w:t>
      </w:r>
      <w:proofErr w:type="gramEnd"/>
      <w:r w:rsidR="00B56195">
        <w:rPr>
          <w:sz w:val="28"/>
        </w:rPr>
        <w:t xml:space="preserve"> </w:t>
      </w:r>
      <w:r>
        <w:rPr>
          <w:sz w:val="28"/>
        </w:rPr>
        <w:t xml:space="preserve">table over a </w:t>
      </w:r>
      <w:r w:rsidR="00AE3E38">
        <w:rPr>
          <w:sz w:val="28"/>
        </w:rPr>
        <w:t>half term in school before</w:t>
      </w:r>
      <w:r w:rsidR="00B56195">
        <w:rPr>
          <w:sz w:val="28"/>
        </w:rPr>
        <w:t xml:space="preserve"> </w:t>
      </w:r>
      <w:r w:rsidR="00AE3E38">
        <w:rPr>
          <w:sz w:val="28"/>
        </w:rPr>
        <w:t xml:space="preserve">advancing to another times table for their year group in the next half term. </w:t>
      </w:r>
    </w:p>
    <w:p w14:paraId="3EC58DB8" w14:textId="77777777" w:rsidR="00AE3E38" w:rsidRDefault="00AE3E38" w:rsidP="00060449">
      <w:pPr>
        <w:jc w:val="both"/>
        <w:rPr>
          <w:sz w:val="28"/>
        </w:rPr>
      </w:pPr>
    </w:p>
    <w:p w14:paraId="70FC57DD" w14:textId="582E9294" w:rsidR="00307925" w:rsidRDefault="00307925" w:rsidP="00060449">
      <w:pPr>
        <w:jc w:val="both"/>
        <w:rPr>
          <w:sz w:val="28"/>
        </w:rPr>
      </w:pPr>
      <w:r>
        <w:rPr>
          <w:sz w:val="28"/>
        </w:rPr>
        <w:t>Children</w:t>
      </w:r>
      <w:r w:rsidR="00B56195">
        <w:rPr>
          <w:sz w:val="28"/>
        </w:rPr>
        <w:t xml:space="preserve"> will</w:t>
      </w:r>
      <w:r>
        <w:rPr>
          <w:sz w:val="28"/>
        </w:rPr>
        <w:t xml:space="preserve"> have the opportunity to advance to higher levels of challenge within the same times table, assessing their ability to remember the times table out of sequence as well as be secure in related division facts. </w:t>
      </w:r>
    </w:p>
    <w:p w14:paraId="0DBA2637" w14:textId="3958CC6B" w:rsidR="00177219" w:rsidRDefault="00177219" w:rsidP="00060449">
      <w:pPr>
        <w:jc w:val="both"/>
        <w:rPr>
          <w:sz w:val="28"/>
        </w:rPr>
      </w:pPr>
    </w:p>
    <w:p w14:paraId="1EA706CE" w14:textId="08BCCFD3" w:rsidR="00177219" w:rsidRDefault="00177219" w:rsidP="00060449">
      <w:pPr>
        <w:jc w:val="both"/>
        <w:rPr>
          <w:sz w:val="28"/>
        </w:rPr>
      </w:pPr>
    </w:p>
    <w:p w14:paraId="4E7D93F7" w14:textId="42A23B0E" w:rsidR="00177219" w:rsidRDefault="00177219" w:rsidP="00060449">
      <w:pPr>
        <w:jc w:val="both"/>
        <w:rPr>
          <w:sz w:val="28"/>
        </w:rPr>
      </w:pPr>
    </w:p>
    <w:p w14:paraId="64C05722" w14:textId="418BCE3B" w:rsidR="00177219" w:rsidRDefault="00177219" w:rsidP="00060449">
      <w:pPr>
        <w:jc w:val="both"/>
        <w:rPr>
          <w:b/>
          <w:sz w:val="28"/>
        </w:rPr>
      </w:pPr>
      <w:r w:rsidRPr="00177219">
        <w:rPr>
          <w:b/>
          <w:sz w:val="28"/>
        </w:rPr>
        <w:t>Home Learning</w:t>
      </w:r>
    </w:p>
    <w:p w14:paraId="2B737298" w14:textId="09432D73" w:rsidR="00177219" w:rsidRPr="00177219" w:rsidRDefault="00177219" w:rsidP="00060449">
      <w:pPr>
        <w:jc w:val="both"/>
        <w:rPr>
          <w:sz w:val="28"/>
        </w:rPr>
      </w:pPr>
      <w:r w:rsidRPr="00177219">
        <w:rPr>
          <w:sz w:val="28"/>
        </w:rPr>
        <w:t xml:space="preserve">In addition to their work in school, children will be encouraged to continue their multiplication table practise at home as part of school homework. Access to TT </w:t>
      </w:r>
      <w:proofErr w:type="spellStart"/>
      <w:r w:rsidRPr="00177219">
        <w:rPr>
          <w:sz w:val="28"/>
        </w:rPr>
        <w:t>RockStars</w:t>
      </w:r>
      <w:proofErr w:type="spellEnd"/>
      <w:r w:rsidRPr="00177219">
        <w:rPr>
          <w:sz w:val="28"/>
        </w:rPr>
        <w:t xml:space="preserve"> is available at home, using the child’s personal log in. Parents </w:t>
      </w:r>
      <w:r>
        <w:rPr>
          <w:sz w:val="28"/>
        </w:rPr>
        <w:t>will be informed that this resource is available and will be requested to support their children in practising on line or by using other non-digital methods.</w:t>
      </w:r>
    </w:p>
    <w:p w14:paraId="47D2FB78" w14:textId="04060BEE" w:rsidR="00B56195" w:rsidRDefault="00B56195" w:rsidP="00060449">
      <w:pPr>
        <w:jc w:val="both"/>
        <w:rPr>
          <w:sz w:val="28"/>
        </w:rPr>
      </w:pPr>
    </w:p>
    <w:p w14:paraId="4122E338" w14:textId="7273A73E" w:rsidR="00307925" w:rsidRDefault="00307925" w:rsidP="00060449">
      <w:pPr>
        <w:jc w:val="both"/>
        <w:rPr>
          <w:sz w:val="28"/>
        </w:rPr>
      </w:pPr>
    </w:p>
    <w:p w14:paraId="13D2CADE" w14:textId="77777777" w:rsidR="00495EA0" w:rsidRPr="005F7DEA" w:rsidRDefault="00495EA0" w:rsidP="00060449">
      <w:pPr>
        <w:jc w:val="both"/>
        <w:rPr>
          <w:sz w:val="28"/>
        </w:rPr>
      </w:pPr>
    </w:p>
    <w:sectPr w:rsidR="00495EA0" w:rsidRPr="005F7D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449"/>
    <w:rsid w:val="00034AA9"/>
    <w:rsid w:val="00060449"/>
    <w:rsid w:val="00177219"/>
    <w:rsid w:val="0028343C"/>
    <w:rsid w:val="00303646"/>
    <w:rsid w:val="00307925"/>
    <w:rsid w:val="003A79E7"/>
    <w:rsid w:val="00495EA0"/>
    <w:rsid w:val="004B147E"/>
    <w:rsid w:val="004F7B41"/>
    <w:rsid w:val="005F7DEA"/>
    <w:rsid w:val="00887B66"/>
    <w:rsid w:val="00A73EB3"/>
    <w:rsid w:val="00A841E5"/>
    <w:rsid w:val="00A92722"/>
    <w:rsid w:val="00AE3E38"/>
    <w:rsid w:val="00B43100"/>
    <w:rsid w:val="00B4732F"/>
    <w:rsid w:val="00B56195"/>
    <w:rsid w:val="00B70B20"/>
    <w:rsid w:val="00C32783"/>
    <w:rsid w:val="00D00596"/>
    <w:rsid w:val="00D11D52"/>
    <w:rsid w:val="00E772EB"/>
    <w:rsid w:val="00ED7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A996"/>
  <w15:chartTrackingRefBased/>
  <w15:docId w15:val="{0C63419B-3666-45AB-8CC5-C83CF9121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0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9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AFD636D93634AA0D5F36B0CAA6E51" ma:contentTypeVersion="22" ma:contentTypeDescription="Create a new document." ma:contentTypeScope="" ma:versionID="0370a776994e73311171a2ffdcbb9de4">
  <xsd:schema xmlns:xsd="http://www.w3.org/2001/XMLSchema" xmlns:xs="http://www.w3.org/2001/XMLSchema" xmlns:p="http://schemas.microsoft.com/office/2006/metadata/properties" xmlns:ns2="cfd5ac8c-8e89-47c2-91c3-a56ffe058800" xmlns:ns3="89e0b3d8-e4df-4b8c-be01-cbd66c8b3619" targetNamespace="http://schemas.microsoft.com/office/2006/metadata/properties" ma:root="true" ma:fieldsID="f8befa5322edfb44e61eb736b64ad199" ns2:_="" ns3:_="">
    <xsd:import namespace="cfd5ac8c-8e89-47c2-91c3-a56ffe058800"/>
    <xsd:import namespace="89e0b3d8-e4df-4b8c-be01-cbd66c8b361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5ac8c-8e89-47c2-91c3-a56ffe05880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70dffaa-686a-4d2a-82f1-da9abdbfe186}" ma:internalName="TaxCatchAll" ma:showField="CatchAllData" ma:web="cfd5ac8c-8e89-47c2-91c3-a56ffe0588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0b3d8-e4df-4b8c-be01-cbd66c8b361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b2d0759-63c1-40bc-bf6d-9e2887a4ca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fd5ac8c-8e89-47c2-91c3-a56ffe058800" xsi:nil="true"/>
    <lcf76f155ced4ddcb4097134ff3c332f xmlns="89e0b3d8-e4df-4b8c-be01-cbd66c8b36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7E4A32-7A17-439A-8F25-5789D9F64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5ac8c-8e89-47c2-91c3-a56ffe058800"/>
    <ds:schemaRef ds:uri="89e0b3d8-e4df-4b8c-be01-cbd66c8b3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0990C-EFE9-46F4-8CD8-750F5206A0A5}">
  <ds:schemaRefs>
    <ds:schemaRef ds:uri="http://schemas.microsoft.com/office/2006/metadata/properties"/>
    <ds:schemaRef ds:uri="http://schemas.microsoft.com/office/infopath/2007/PartnerControls"/>
    <ds:schemaRef ds:uri="cfd5ac8c-8e89-47c2-91c3-a56ffe058800"/>
    <ds:schemaRef ds:uri="89e0b3d8-e4df-4b8c-be01-cbd66c8b3619"/>
  </ds:schemaRefs>
</ds:datastoreItem>
</file>

<file path=customXml/itemProps3.xml><?xml version="1.0" encoding="utf-8"?>
<ds:datastoreItem xmlns:ds="http://schemas.openxmlformats.org/officeDocument/2006/customXml" ds:itemID="{EE65D727-82AF-42CE-88C9-F46869708D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Brendon Fallows</dc:creator>
  <cp:keywords/>
  <dc:description/>
  <cp:lastModifiedBy>Gill Willson</cp:lastModifiedBy>
  <cp:revision>2</cp:revision>
  <cp:lastPrinted>2025-01-28T09:58:00Z</cp:lastPrinted>
  <dcterms:created xsi:type="dcterms:W3CDTF">2025-01-28T09:58:00Z</dcterms:created>
  <dcterms:modified xsi:type="dcterms:W3CDTF">2025-01-28T09:58:00Z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0x010100EFCAFD636D93634AA0D5F36B0CAA6E51</vt:lpwstr>
  </property>
</Properties>
</file>