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1290"/>
        <w:tblW w:w="14666" w:type="dxa"/>
        <w:tblLook w:val="04A0" w:firstRow="1" w:lastRow="0" w:firstColumn="1" w:lastColumn="0" w:noHBand="0" w:noVBand="1"/>
      </w:tblPr>
      <w:tblGrid>
        <w:gridCol w:w="7333"/>
        <w:gridCol w:w="7333"/>
      </w:tblGrid>
      <w:tr w:rsidR="00AB47DA" w:rsidTr="00AB47DA">
        <w:trPr>
          <w:trHeight w:val="465"/>
        </w:trPr>
        <w:tc>
          <w:tcPr>
            <w:tcW w:w="7333" w:type="dxa"/>
          </w:tcPr>
          <w:p w:rsidR="00AB47DA" w:rsidRPr="00AB47DA" w:rsidRDefault="00AB47DA" w:rsidP="00AB47DA">
            <w:pPr>
              <w:jc w:val="center"/>
              <w:rPr>
                <w:b/>
                <w:sz w:val="40"/>
                <w:szCs w:val="40"/>
              </w:rPr>
            </w:pPr>
            <w:r w:rsidRPr="00AB47DA">
              <w:rPr>
                <w:b/>
                <w:sz w:val="40"/>
                <w:szCs w:val="40"/>
              </w:rPr>
              <w:t>Key Vocabulary</w:t>
            </w:r>
          </w:p>
        </w:tc>
        <w:tc>
          <w:tcPr>
            <w:tcW w:w="7333" w:type="dxa"/>
          </w:tcPr>
          <w:p w:rsidR="00AB47DA" w:rsidRPr="00822ECB" w:rsidRDefault="00822ECB" w:rsidP="00AB47DA">
            <w:pPr>
              <w:rPr>
                <w:b/>
                <w:sz w:val="40"/>
                <w:szCs w:val="40"/>
              </w:rPr>
            </w:pPr>
            <w:r>
              <w:t xml:space="preserve">                                                       </w:t>
            </w:r>
            <w:r w:rsidRPr="00822ECB">
              <w:rPr>
                <w:b/>
                <w:sz w:val="40"/>
                <w:szCs w:val="40"/>
              </w:rPr>
              <w:t xml:space="preserve"> D</w:t>
            </w:r>
            <w:r>
              <w:rPr>
                <w:b/>
                <w:sz w:val="40"/>
                <w:szCs w:val="40"/>
              </w:rPr>
              <w:t>e</w:t>
            </w:r>
            <w:r w:rsidRPr="00822ECB">
              <w:rPr>
                <w:b/>
                <w:sz w:val="40"/>
                <w:szCs w:val="40"/>
              </w:rPr>
              <w:t>finition</w:t>
            </w:r>
          </w:p>
        </w:tc>
      </w:tr>
      <w:tr w:rsidR="00AB47DA" w:rsidTr="00AB47DA">
        <w:trPr>
          <w:trHeight w:val="439"/>
        </w:trPr>
        <w:tc>
          <w:tcPr>
            <w:tcW w:w="7333" w:type="dxa"/>
          </w:tcPr>
          <w:p w:rsidR="00AB47DA" w:rsidRPr="004504AD" w:rsidRDefault="00616D28" w:rsidP="00616D28">
            <w:pPr>
              <w:rPr>
                <w:rFonts w:ascii="Tahoma" w:eastAsia="Times New Roman" w:hAnsi="Tahoma" w:cs="Tahoma"/>
                <w:b/>
                <w:sz w:val="24"/>
                <w:szCs w:val="24"/>
              </w:rPr>
            </w:pPr>
            <w:r w:rsidRPr="00616D28">
              <w:rPr>
                <w:rFonts w:ascii="Tahoma" w:eastAsia="Times New Roman" w:hAnsi="Tahoma" w:cs="Tahoma"/>
                <w:b/>
                <w:sz w:val="24"/>
                <w:szCs w:val="24"/>
              </w:rPr>
              <w:t>Judaism</w:t>
            </w:r>
            <w:r w:rsidR="004504AD" w:rsidRPr="004504AD">
              <w:rPr>
                <w:rFonts w:ascii="Tahoma" w:eastAsia="Times New Roman" w:hAnsi="Tahoma" w:cs="Tahoma"/>
                <w:b/>
                <w:sz w:val="24"/>
                <w:szCs w:val="24"/>
              </w:rPr>
              <w:t>/Jew/Jewish</w:t>
            </w:r>
          </w:p>
        </w:tc>
        <w:tc>
          <w:tcPr>
            <w:tcW w:w="7333" w:type="dxa"/>
          </w:tcPr>
          <w:p w:rsidR="00AB47DA" w:rsidRDefault="0062439E" w:rsidP="00AB47DA">
            <w:r>
              <w:t>Judaism is the religion of the Jews, based on the Old Testament of the Bible and the Talmud. Jews believe in one God as the creator of all things.</w:t>
            </w:r>
          </w:p>
        </w:tc>
      </w:tr>
      <w:tr w:rsidR="00AB47DA" w:rsidTr="00AB47DA">
        <w:trPr>
          <w:trHeight w:val="465"/>
        </w:trPr>
        <w:tc>
          <w:tcPr>
            <w:tcW w:w="7333" w:type="dxa"/>
          </w:tcPr>
          <w:p w:rsidR="00AB47DA" w:rsidRPr="004504AD" w:rsidRDefault="00616D28" w:rsidP="00AB47DA">
            <w:pPr>
              <w:rPr>
                <w:rFonts w:ascii="Tahoma" w:hAnsi="Tahoma" w:cs="Tahoma"/>
                <w:b/>
                <w:sz w:val="24"/>
                <w:szCs w:val="24"/>
              </w:rPr>
            </w:pPr>
            <w:r w:rsidRPr="004504AD">
              <w:rPr>
                <w:rFonts w:ascii="Tahoma" w:hAnsi="Tahoma" w:cs="Tahoma"/>
                <w:b/>
                <w:sz w:val="24"/>
                <w:szCs w:val="24"/>
              </w:rPr>
              <w:t>Rabbi</w:t>
            </w:r>
          </w:p>
        </w:tc>
        <w:tc>
          <w:tcPr>
            <w:tcW w:w="7333" w:type="dxa"/>
          </w:tcPr>
          <w:p w:rsidR="00471344" w:rsidRDefault="0062439E" w:rsidP="00616D28">
            <w:r>
              <w:t>A rabbi is the religious leader of a congregation and the minister of a synagogue.</w:t>
            </w:r>
          </w:p>
        </w:tc>
      </w:tr>
      <w:tr w:rsidR="00AB47DA" w:rsidTr="00AB47DA">
        <w:trPr>
          <w:trHeight w:val="439"/>
        </w:trPr>
        <w:tc>
          <w:tcPr>
            <w:tcW w:w="7333" w:type="dxa"/>
          </w:tcPr>
          <w:p w:rsidR="00AB47DA" w:rsidRPr="004504AD" w:rsidRDefault="00616D28" w:rsidP="00AB47DA">
            <w:pPr>
              <w:rPr>
                <w:rFonts w:ascii="Tahoma" w:hAnsi="Tahoma" w:cs="Tahoma"/>
                <w:b/>
                <w:sz w:val="24"/>
                <w:szCs w:val="24"/>
              </w:rPr>
            </w:pPr>
            <w:r w:rsidRPr="004504AD">
              <w:rPr>
                <w:rFonts w:ascii="Tahoma" w:hAnsi="Tahoma" w:cs="Tahoma"/>
                <w:b/>
                <w:sz w:val="24"/>
                <w:szCs w:val="24"/>
              </w:rPr>
              <w:t>Torah</w:t>
            </w:r>
          </w:p>
        </w:tc>
        <w:tc>
          <w:tcPr>
            <w:tcW w:w="7333" w:type="dxa"/>
          </w:tcPr>
          <w:p w:rsidR="00AB47DA" w:rsidRDefault="0062439E" w:rsidP="00AB47DA">
            <w:r>
              <w:t>The Torah is the sacred script of Judaism, usually in the form of a scroll.</w:t>
            </w:r>
          </w:p>
        </w:tc>
      </w:tr>
      <w:tr w:rsidR="00AB47DA" w:rsidTr="00AB47DA">
        <w:trPr>
          <w:trHeight w:val="465"/>
        </w:trPr>
        <w:tc>
          <w:tcPr>
            <w:tcW w:w="7333" w:type="dxa"/>
          </w:tcPr>
          <w:p w:rsidR="00AB47DA" w:rsidRPr="004504AD" w:rsidRDefault="00616D28" w:rsidP="00AB47DA">
            <w:pPr>
              <w:rPr>
                <w:rFonts w:ascii="Tahoma" w:hAnsi="Tahoma" w:cs="Tahoma"/>
                <w:b/>
                <w:sz w:val="24"/>
                <w:szCs w:val="24"/>
              </w:rPr>
            </w:pPr>
            <w:r w:rsidRPr="004504AD">
              <w:rPr>
                <w:rFonts w:ascii="Tahoma" w:hAnsi="Tahoma" w:cs="Tahoma"/>
                <w:b/>
                <w:sz w:val="24"/>
                <w:szCs w:val="24"/>
              </w:rPr>
              <w:t>Synagogue, Shabbat</w:t>
            </w:r>
          </w:p>
        </w:tc>
        <w:tc>
          <w:tcPr>
            <w:tcW w:w="7333" w:type="dxa"/>
          </w:tcPr>
          <w:p w:rsidR="00AB47DA" w:rsidRDefault="0062439E" w:rsidP="00AB47DA">
            <w:r>
              <w:t>The Synagogue is the Jewish place of worship. Shabbat (which is on a Saturday) is the Jewish Sabbath when Jews attend Synagogue.</w:t>
            </w:r>
          </w:p>
        </w:tc>
      </w:tr>
      <w:tr w:rsidR="00AB47DA" w:rsidTr="00AB47DA">
        <w:trPr>
          <w:trHeight w:val="439"/>
        </w:trPr>
        <w:tc>
          <w:tcPr>
            <w:tcW w:w="7333" w:type="dxa"/>
          </w:tcPr>
          <w:p w:rsidR="00AB47DA" w:rsidRPr="004504AD" w:rsidRDefault="00616D28" w:rsidP="00AB47DA">
            <w:pPr>
              <w:rPr>
                <w:rFonts w:ascii="Tahoma" w:hAnsi="Tahoma" w:cs="Tahoma"/>
                <w:b/>
                <w:sz w:val="24"/>
                <w:szCs w:val="24"/>
              </w:rPr>
            </w:pPr>
            <w:r w:rsidRPr="004504AD">
              <w:rPr>
                <w:rFonts w:ascii="Tahoma" w:hAnsi="Tahoma" w:cs="Tahoma"/>
                <w:b/>
                <w:sz w:val="24"/>
                <w:szCs w:val="24"/>
              </w:rPr>
              <w:t>Hebrew</w:t>
            </w:r>
          </w:p>
        </w:tc>
        <w:tc>
          <w:tcPr>
            <w:tcW w:w="7333" w:type="dxa"/>
          </w:tcPr>
          <w:p w:rsidR="00AB47DA" w:rsidRDefault="0062439E" w:rsidP="00AB47DA">
            <w:r>
              <w:t>The ancient language of the Hebrews (Jewish people).</w:t>
            </w:r>
          </w:p>
        </w:tc>
      </w:tr>
      <w:tr w:rsidR="00AB47DA" w:rsidTr="00AB47DA">
        <w:trPr>
          <w:trHeight w:val="465"/>
        </w:trPr>
        <w:tc>
          <w:tcPr>
            <w:tcW w:w="7333" w:type="dxa"/>
          </w:tcPr>
          <w:p w:rsidR="00AB47DA" w:rsidRPr="004504AD" w:rsidRDefault="00616D28" w:rsidP="00AB47DA">
            <w:pPr>
              <w:rPr>
                <w:rFonts w:ascii="Tahoma" w:hAnsi="Tahoma" w:cs="Tahoma"/>
                <w:b/>
                <w:sz w:val="24"/>
                <w:szCs w:val="24"/>
              </w:rPr>
            </w:pPr>
            <w:r w:rsidRPr="004504AD">
              <w:rPr>
                <w:rFonts w:ascii="Tahoma" w:hAnsi="Tahoma" w:cs="Tahoma"/>
                <w:b/>
                <w:sz w:val="24"/>
                <w:szCs w:val="24"/>
              </w:rPr>
              <w:t>Menorah</w:t>
            </w:r>
          </w:p>
        </w:tc>
        <w:tc>
          <w:tcPr>
            <w:tcW w:w="7333" w:type="dxa"/>
          </w:tcPr>
          <w:p w:rsidR="00AB47DA" w:rsidRDefault="0062439E" w:rsidP="00AB47DA">
            <w:r>
              <w:t>A seven-branched candelabrum (candlestick); a</w:t>
            </w:r>
            <w:r w:rsidR="009936CC">
              <w:t>n emblem of Judaism and the badge of the State of Israel.</w:t>
            </w:r>
          </w:p>
        </w:tc>
      </w:tr>
      <w:tr w:rsidR="00AB47DA" w:rsidTr="00AB47DA">
        <w:trPr>
          <w:trHeight w:val="465"/>
        </w:trPr>
        <w:tc>
          <w:tcPr>
            <w:tcW w:w="7333" w:type="dxa"/>
          </w:tcPr>
          <w:p w:rsidR="00AB47DA" w:rsidRPr="004504AD" w:rsidRDefault="00616D28" w:rsidP="00616D28">
            <w:pPr>
              <w:rPr>
                <w:rFonts w:ascii="Tahoma" w:hAnsi="Tahoma" w:cs="Tahoma"/>
                <w:b/>
                <w:sz w:val="24"/>
                <w:szCs w:val="24"/>
              </w:rPr>
            </w:pPr>
            <w:r w:rsidRPr="004504AD">
              <w:rPr>
                <w:rFonts w:ascii="Tahoma" w:hAnsi="Tahoma" w:cs="Tahoma"/>
                <w:b/>
                <w:sz w:val="24"/>
                <w:szCs w:val="24"/>
              </w:rPr>
              <w:t>Bar mitzv</w:t>
            </w:r>
            <w:r w:rsidR="006F56C9">
              <w:rPr>
                <w:rFonts w:ascii="Tahoma" w:hAnsi="Tahoma" w:cs="Tahoma"/>
                <w:b/>
                <w:sz w:val="24"/>
                <w:szCs w:val="24"/>
              </w:rPr>
              <w:t>a</w:t>
            </w:r>
            <w:r w:rsidRPr="004504AD">
              <w:rPr>
                <w:rFonts w:ascii="Tahoma" w:hAnsi="Tahoma" w:cs="Tahoma"/>
                <w:b/>
                <w:sz w:val="24"/>
                <w:szCs w:val="24"/>
              </w:rPr>
              <w:t>h/ Bat Mitzvah</w:t>
            </w:r>
          </w:p>
        </w:tc>
        <w:tc>
          <w:tcPr>
            <w:tcW w:w="7333" w:type="dxa"/>
          </w:tcPr>
          <w:p w:rsidR="00AB47DA" w:rsidRDefault="009936CC" w:rsidP="00AB47DA">
            <w:r>
              <w:t>Bar Mitzvah is the celebration of a boy assuming full religious obligations, usually at the age of 13 years. The Bat Mitzvah is the female equivalent.</w:t>
            </w:r>
          </w:p>
        </w:tc>
      </w:tr>
      <w:tr w:rsidR="00616D28" w:rsidTr="00AB47DA">
        <w:trPr>
          <w:trHeight w:val="465"/>
        </w:trPr>
        <w:tc>
          <w:tcPr>
            <w:tcW w:w="7333" w:type="dxa"/>
          </w:tcPr>
          <w:p w:rsidR="00616D28" w:rsidRPr="004504AD" w:rsidRDefault="006F56C9" w:rsidP="00616D28">
            <w:pPr>
              <w:rPr>
                <w:rFonts w:ascii="Tahoma" w:hAnsi="Tahoma" w:cs="Tahoma"/>
                <w:b/>
                <w:sz w:val="24"/>
                <w:szCs w:val="24"/>
              </w:rPr>
            </w:pPr>
            <w:r>
              <w:rPr>
                <w:rFonts w:ascii="Tahoma" w:hAnsi="Tahoma" w:cs="Tahoma"/>
                <w:b/>
                <w:sz w:val="24"/>
                <w:szCs w:val="24"/>
              </w:rPr>
              <w:t>K</w:t>
            </w:r>
            <w:r w:rsidR="00616D28" w:rsidRPr="004504AD">
              <w:rPr>
                <w:rFonts w:ascii="Tahoma" w:hAnsi="Tahoma" w:cs="Tahoma"/>
                <w:b/>
                <w:sz w:val="24"/>
                <w:szCs w:val="24"/>
              </w:rPr>
              <w:t>ippah/tallit</w:t>
            </w:r>
          </w:p>
        </w:tc>
        <w:tc>
          <w:tcPr>
            <w:tcW w:w="7333" w:type="dxa"/>
          </w:tcPr>
          <w:p w:rsidR="00616D28" w:rsidRDefault="006F56C9" w:rsidP="00AB47DA">
            <w:r>
              <w:t>Tallit – a white fringed shawl worn over the head of Jewish men in religious ceremonies. Kippah – a skull-cap worn during prayer (or always for Orthodox Jews).</w:t>
            </w:r>
          </w:p>
        </w:tc>
      </w:tr>
      <w:tr w:rsidR="00616D28" w:rsidTr="00AB47DA">
        <w:trPr>
          <w:trHeight w:val="465"/>
        </w:trPr>
        <w:tc>
          <w:tcPr>
            <w:tcW w:w="7333" w:type="dxa"/>
          </w:tcPr>
          <w:p w:rsidR="00616D28" w:rsidRPr="004504AD" w:rsidRDefault="00616D28" w:rsidP="00616D28">
            <w:pPr>
              <w:rPr>
                <w:rFonts w:ascii="Tahoma" w:hAnsi="Tahoma" w:cs="Tahoma"/>
                <w:b/>
                <w:sz w:val="24"/>
                <w:szCs w:val="24"/>
              </w:rPr>
            </w:pPr>
            <w:r w:rsidRPr="004504AD">
              <w:rPr>
                <w:rFonts w:ascii="Tahoma" w:hAnsi="Tahoma" w:cs="Tahoma"/>
                <w:b/>
                <w:sz w:val="24"/>
                <w:szCs w:val="24"/>
              </w:rPr>
              <w:t>Passover</w:t>
            </w:r>
          </w:p>
        </w:tc>
        <w:tc>
          <w:tcPr>
            <w:tcW w:w="7333" w:type="dxa"/>
          </w:tcPr>
          <w:p w:rsidR="00616D28" w:rsidRDefault="009936CC" w:rsidP="00AB47DA">
            <w:r>
              <w:t>Also called Pesach, a festival to celebrate the sparing of the Israelites in Egypt when God caused the Egyptian first- born males to die.</w:t>
            </w:r>
          </w:p>
        </w:tc>
      </w:tr>
      <w:tr w:rsidR="004504AD" w:rsidTr="00AB47DA">
        <w:trPr>
          <w:trHeight w:val="465"/>
        </w:trPr>
        <w:tc>
          <w:tcPr>
            <w:tcW w:w="7333" w:type="dxa"/>
          </w:tcPr>
          <w:p w:rsidR="004504AD" w:rsidRPr="004504AD" w:rsidRDefault="004504AD" w:rsidP="00616D28">
            <w:pPr>
              <w:rPr>
                <w:rFonts w:ascii="Tahoma" w:hAnsi="Tahoma" w:cs="Tahoma"/>
                <w:b/>
                <w:sz w:val="24"/>
                <w:szCs w:val="24"/>
              </w:rPr>
            </w:pPr>
            <w:r>
              <w:rPr>
                <w:rFonts w:ascii="Tahoma" w:hAnsi="Tahoma" w:cs="Tahoma"/>
                <w:b/>
                <w:sz w:val="24"/>
                <w:szCs w:val="24"/>
              </w:rPr>
              <w:t>Persecution/discrimination</w:t>
            </w:r>
          </w:p>
        </w:tc>
        <w:tc>
          <w:tcPr>
            <w:tcW w:w="7333" w:type="dxa"/>
          </w:tcPr>
          <w:p w:rsidR="004504AD" w:rsidRDefault="009936CC" w:rsidP="00AB47DA">
            <w:r>
              <w:t>Persecution – to harass or mistreat because of race/religion. Discrimination – unfair treatment of a person because of their race/religion etc.</w:t>
            </w:r>
          </w:p>
        </w:tc>
      </w:tr>
      <w:tr w:rsidR="004504AD" w:rsidTr="00AB47DA">
        <w:trPr>
          <w:trHeight w:val="465"/>
        </w:trPr>
        <w:tc>
          <w:tcPr>
            <w:tcW w:w="7333" w:type="dxa"/>
          </w:tcPr>
          <w:p w:rsidR="004504AD" w:rsidRDefault="004504AD" w:rsidP="00616D28">
            <w:pPr>
              <w:rPr>
                <w:rFonts w:ascii="Tahoma" w:hAnsi="Tahoma" w:cs="Tahoma"/>
                <w:b/>
                <w:sz w:val="24"/>
                <w:szCs w:val="24"/>
              </w:rPr>
            </w:pPr>
            <w:r>
              <w:rPr>
                <w:rFonts w:ascii="Tahoma" w:hAnsi="Tahoma" w:cs="Tahoma"/>
                <w:b/>
                <w:sz w:val="24"/>
                <w:szCs w:val="24"/>
              </w:rPr>
              <w:t>Upstander/bystander</w:t>
            </w:r>
          </w:p>
        </w:tc>
        <w:tc>
          <w:tcPr>
            <w:tcW w:w="7333" w:type="dxa"/>
          </w:tcPr>
          <w:p w:rsidR="004504AD" w:rsidRDefault="009936CC" w:rsidP="00AB47DA">
            <w:r>
              <w:t>Upstander – a person who speaks out or helps someone who is discriminated or persecuted. Bystander – a person who sees discrimination and persecution but does nothing.</w:t>
            </w:r>
          </w:p>
        </w:tc>
      </w:tr>
    </w:tbl>
    <w:p w:rsidR="00AB47DA" w:rsidRPr="00AB47DA" w:rsidRDefault="00AB47DA" w:rsidP="00AB47DA">
      <w:r>
        <w:rPr>
          <w:noProof/>
        </w:rPr>
        <mc:AlternateContent>
          <mc:Choice Requires="wps">
            <w:drawing>
              <wp:anchor distT="0" distB="0" distL="114300" distR="114300" simplePos="0" relativeHeight="251661312" behindDoc="0" locked="0" layoutInCell="1" allowOverlap="1" wp14:anchorId="3F457D1A" wp14:editId="67DD1780">
                <wp:simplePos x="0" y="0"/>
                <wp:positionH relativeFrom="column">
                  <wp:posOffset>-666750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B47DA" w:rsidRPr="00AB47DA" w:rsidRDefault="00AB47DA" w:rsidP="00AB47DA">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457D1A" id="_x0000_t202" coordsize="21600,21600" o:spt="202" path="m,l,21600r21600,l21600,xe">
                <v:stroke joinstyle="miter"/>
                <v:path gradientshapeok="t" o:connecttype="rect"/>
              </v:shapetype>
              <v:shape id="Text Box 1" o:spid="_x0000_s1026" type="#_x0000_t202" style="position:absolute;margin-left:-52.5pt;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" filled="f" stroked="f">
                <v:textbox style="mso-fit-shape-to-text:t">
                  <w:txbxContent>
                    <w:p w:rsidR="00AB47DA" w:rsidRPr="00AB47DA" w:rsidRDefault="00AB47DA" w:rsidP="00AB47DA">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w10:wrap type="square"/>
              </v:shape>
            </w:pict>
          </mc:Fallback>
        </mc:AlternateContent>
      </w:r>
      <w:r w:rsidRPr="00132FC8">
        <w:rPr>
          <w:b/>
          <w:noProof/>
          <w:color w:val="00B050"/>
          <w:sz w:val="56"/>
          <w:szCs w:val="56"/>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drawing>
          <wp:anchor distT="0" distB="0" distL="114300" distR="114300" simplePos="0" relativeHeight="251662336" behindDoc="1" locked="0" layoutInCell="1" allowOverlap="1" wp14:anchorId="776E3159" wp14:editId="596829C1">
            <wp:simplePos x="0" y="0"/>
            <wp:positionH relativeFrom="column">
              <wp:posOffset>8239125</wp:posOffset>
            </wp:positionH>
            <wp:positionV relativeFrom="page">
              <wp:posOffset>123825</wp:posOffset>
            </wp:positionV>
            <wp:extent cx="1347470" cy="944880"/>
            <wp:effectExtent l="0" t="0" r="5080" b="7620"/>
            <wp:wrapTight wrapText="bothSides">
              <wp:wrapPolygon edited="0">
                <wp:start x="0" y="0"/>
                <wp:lineTo x="0" y="21339"/>
                <wp:lineTo x="21376" y="21339"/>
                <wp:lineTo x="2137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944880"/>
                    </a:xfrm>
                    <a:prstGeom prst="rect">
                      <a:avLst/>
                    </a:prstGeom>
                    <a:noFill/>
                  </pic:spPr>
                </pic:pic>
              </a:graphicData>
            </a:graphic>
            <wp14:sizeRelH relativeFrom="page">
              <wp14:pctWidth>0</wp14:pctWidth>
            </wp14:sizeRelH>
            <wp14:sizeRelV relativeFrom="page">
              <wp14:pctHeight>0</wp14:pctHeight>
            </wp14:sizeRelV>
          </wp:anchor>
        </w:drawing>
      </w:r>
    </w:p>
    <w:p w:rsidR="00AB47DA" w:rsidRPr="00AB47DA" w:rsidRDefault="00AB47DA" w:rsidP="00AB47DA"/>
    <w:p w:rsidR="001D0CEC" w:rsidRDefault="001D0CEC" w:rsidP="0025564D">
      <w:pPr>
        <w:spacing w:after="0" w:line="240" w:lineRule="auto"/>
        <w:rPr>
          <w:rFonts w:ascii="Tahoma" w:eastAsia="Times New Roman" w:hAnsi="Tahoma" w:cs="Times New Roman"/>
          <w:sz w:val="24"/>
          <w:szCs w:val="24"/>
        </w:rPr>
      </w:pPr>
    </w:p>
    <w:p w:rsidR="001D0CEC" w:rsidRDefault="001D0CEC" w:rsidP="0025564D">
      <w:pPr>
        <w:spacing w:after="0" w:line="240" w:lineRule="auto"/>
        <w:rPr>
          <w:rFonts w:ascii="Tahoma" w:eastAsia="Times New Roman" w:hAnsi="Tahoma" w:cs="Times New Roman"/>
          <w:sz w:val="24"/>
          <w:szCs w:val="24"/>
        </w:rPr>
      </w:pPr>
    </w:p>
    <w:p w:rsidR="001D0CEC" w:rsidRDefault="0025564D" w:rsidP="0025564D">
      <w:pPr>
        <w:spacing w:after="0" w:line="240" w:lineRule="auto"/>
        <w:rPr>
          <w:rFonts w:ascii="Tahoma" w:eastAsia="Times New Roman" w:hAnsi="Tahoma" w:cs="Times New Roman"/>
          <w:bCs/>
          <w:sz w:val="24"/>
          <w:szCs w:val="24"/>
        </w:rPr>
      </w:pPr>
      <w:r w:rsidRPr="0025564D">
        <w:rPr>
          <w:rFonts w:ascii="Tahoma" w:eastAsia="Times New Roman" w:hAnsi="Tahoma" w:cs="Times New Roman"/>
          <w:sz w:val="24"/>
          <w:szCs w:val="24"/>
        </w:rPr>
        <w:lastRenderedPageBreak/>
        <w:t xml:space="preserve">Religious </w:t>
      </w:r>
      <w:r w:rsidRPr="0025564D">
        <w:rPr>
          <w:rFonts w:ascii="Tahoma" w:eastAsia="Times New Roman" w:hAnsi="Tahoma" w:cs="Times New Roman"/>
          <w:b/>
          <w:sz w:val="24"/>
          <w:szCs w:val="24"/>
        </w:rPr>
        <w:t>persecution</w:t>
      </w:r>
      <w:r w:rsidRPr="0025564D">
        <w:rPr>
          <w:rFonts w:ascii="Tahoma" w:eastAsia="Times New Roman" w:hAnsi="Tahoma" w:cs="Times New Roman"/>
          <w:sz w:val="24"/>
          <w:szCs w:val="24"/>
        </w:rPr>
        <w:t xml:space="preserve"> is </w:t>
      </w:r>
      <w:r w:rsidRPr="0025564D">
        <w:rPr>
          <w:rFonts w:ascii="Tahoma" w:eastAsia="Times New Roman" w:hAnsi="Tahoma" w:cs="Times New Roman"/>
          <w:bCs/>
          <w:sz w:val="24"/>
          <w:szCs w:val="24"/>
        </w:rPr>
        <w:t xml:space="preserve">the systematic mistreatment of an individual or a group of individuals as a response to their religious beliefs.  </w:t>
      </w:r>
      <w:bookmarkStart w:id="0" w:name="_Hlk115024263"/>
      <w:r w:rsidRPr="0025564D">
        <w:rPr>
          <w:rFonts w:ascii="Tahoma" w:eastAsia="Times New Roman" w:hAnsi="Tahoma" w:cs="Times New Roman"/>
          <w:bCs/>
          <w:sz w:val="24"/>
          <w:szCs w:val="24"/>
        </w:rPr>
        <w:t>Persecution is to treat someone cruelly or unfairly because they are Jewish.</w:t>
      </w:r>
      <w:bookmarkStart w:id="1" w:name="_Hlk115024379"/>
      <w:bookmarkEnd w:id="0"/>
    </w:p>
    <w:p w:rsidR="0025564D" w:rsidRDefault="0025564D" w:rsidP="0025564D">
      <w:pPr>
        <w:spacing w:after="0" w:line="240" w:lineRule="auto"/>
        <w:rPr>
          <w:rFonts w:ascii="Tahoma" w:eastAsia="Times New Roman" w:hAnsi="Tahoma" w:cs="Times New Roman"/>
          <w:bCs/>
          <w:sz w:val="24"/>
          <w:szCs w:val="24"/>
        </w:rPr>
      </w:pPr>
      <w:r w:rsidRPr="0025564D">
        <w:rPr>
          <w:rFonts w:ascii="Tahoma" w:eastAsia="Times New Roman" w:hAnsi="Tahoma" w:cs="Times New Roman"/>
          <w:sz w:val="24"/>
          <w:szCs w:val="24"/>
        </w:rPr>
        <w:t>Religious </w:t>
      </w:r>
      <w:r w:rsidRPr="0025564D">
        <w:rPr>
          <w:rFonts w:ascii="Tahoma" w:eastAsia="Times New Roman" w:hAnsi="Tahoma" w:cs="Times New Roman"/>
          <w:b/>
          <w:bCs/>
          <w:sz w:val="24"/>
          <w:szCs w:val="24"/>
        </w:rPr>
        <w:t>discrimination</w:t>
      </w:r>
      <w:r w:rsidRPr="0025564D">
        <w:rPr>
          <w:rFonts w:ascii="Tahoma" w:eastAsia="Times New Roman" w:hAnsi="Tahoma" w:cs="Times New Roman"/>
          <w:sz w:val="24"/>
          <w:szCs w:val="24"/>
        </w:rPr>
        <w:t xml:space="preserve"> is treating a person or group differently because of the </w:t>
      </w:r>
      <w:proofErr w:type="gramStart"/>
      <w:r w:rsidRPr="0025564D">
        <w:rPr>
          <w:rFonts w:ascii="Tahoma" w:eastAsia="Times New Roman" w:hAnsi="Tahoma" w:cs="Times New Roman"/>
          <w:sz w:val="24"/>
          <w:szCs w:val="24"/>
        </w:rPr>
        <w:t>particular beliefs</w:t>
      </w:r>
      <w:proofErr w:type="gramEnd"/>
      <w:r w:rsidRPr="0025564D">
        <w:rPr>
          <w:rFonts w:ascii="Tahoma" w:eastAsia="Times New Roman" w:hAnsi="Tahoma" w:cs="Times New Roman"/>
          <w:sz w:val="24"/>
          <w:szCs w:val="24"/>
        </w:rPr>
        <w:t xml:space="preserve"> which they hold</w:t>
      </w:r>
      <w:r>
        <w:rPr>
          <w:rFonts w:ascii="Tahoma" w:eastAsia="Times New Roman" w:hAnsi="Tahoma" w:cs="Times New Roman"/>
          <w:sz w:val="24"/>
          <w:szCs w:val="24"/>
        </w:rPr>
        <w:t>,</w:t>
      </w:r>
      <w:r w:rsidRPr="0025564D">
        <w:rPr>
          <w:rFonts w:ascii="Tahoma" w:eastAsia="Times New Roman" w:hAnsi="Tahoma" w:cs="Times New Roman"/>
          <w:sz w:val="24"/>
          <w:szCs w:val="24"/>
        </w:rPr>
        <w:t xml:space="preserve"> about a religion.  </w:t>
      </w:r>
      <w:bookmarkStart w:id="2" w:name="_Hlk115024602"/>
      <w:bookmarkEnd w:id="1"/>
      <w:r w:rsidRPr="0025564D">
        <w:rPr>
          <w:rFonts w:ascii="Tahoma" w:eastAsia="Times New Roman" w:hAnsi="Tahoma" w:cs="Times New Roman"/>
          <w:sz w:val="24"/>
          <w:szCs w:val="24"/>
        </w:rPr>
        <w:t>Discrimination is </w:t>
      </w:r>
      <w:r w:rsidRPr="0025564D">
        <w:rPr>
          <w:rFonts w:ascii="Tahoma" w:eastAsia="Times New Roman" w:hAnsi="Tahoma" w:cs="Times New Roman"/>
          <w:bCs/>
          <w:sz w:val="24"/>
          <w:szCs w:val="24"/>
        </w:rPr>
        <w:t xml:space="preserve">when a person is treated differently (not in a good way) because they are Jewish. </w:t>
      </w:r>
    </w:p>
    <w:p w:rsidR="0025564D" w:rsidRDefault="0025564D" w:rsidP="0025564D">
      <w:pPr>
        <w:spacing w:after="0" w:line="240" w:lineRule="auto"/>
        <w:rPr>
          <w:rFonts w:ascii="Tahoma" w:eastAsia="Times New Roman" w:hAnsi="Tahoma" w:cs="Times New Roman"/>
          <w:sz w:val="24"/>
          <w:szCs w:val="24"/>
        </w:rPr>
      </w:pPr>
    </w:p>
    <w:p w:rsidR="0025564D" w:rsidRDefault="0025564D" w:rsidP="0025564D">
      <w:pPr>
        <w:spacing w:after="0" w:line="240" w:lineRule="auto"/>
        <w:rPr>
          <w:rFonts w:ascii="Tahoma" w:eastAsia="Times New Roman" w:hAnsi="Tahoma" w:cs="Times New Roman"/>
          <w:sz w:val="24"/>
          <w:szCs w:val="24"/>
        </w:rPr>
      </w:pPr>
    </w:p>
    <w:p w:rsidR="0025564D" w:rsidRDefault="0025564D" w:rsidP="0025564D">
      <w:pPr>
        <w:spacing w:after="0" w:line="240" w:lineRule="auto"/>
        <w:rPr>
          <w:rFonts w:ascii="Tahoma" w:eastAsia="Times New Roman" w:hAnsi="Tahoma" w:cs="Times New Roman"/>
          <w:b/>
          <w:sz w:val="24"/>
          <w:szCs w:val="24"/>
          <w:u w:val="single"/>
        </w:rPr>
      </w:pPr>
      <w:r w:rsidRPr="0025564D">
        <w:rPr>
          <w:rFonts w:ascii="Tahoma" w:eastAsia="Times New Roman" w:hAnsi="Tahoma" w:cs="Times New Roman"/>
          <w:b/>
          <w:sz w:val="24"/>
          <w:szCs w:val="24"/>
          <w:u w:val="single"/>
        </w:rPr>
        <w:t>What was the Kindertransport?</w:t>
      </w:r>
      <w:r>
        <w:rPr>
          <w:rFonts w:ascii="Tahoma" w:eastAsia="Times New Roman" w:hAnsi="Tahoma" w:cs="Times New Roman"/>
          <w:b/>
          <w:sz w:val="24"/>
          <w:szCs w:val="24"/>
          <w:u w:val="single"/>
        </w:rPr>
        <w:t xml:space="preserve"> </w:t>
      </w:r>
    </w:p>
    <w:p w:rsidR="0025564D" w:rsidRDefault="0025564D" w:rsidP="0025564D">
      <w:pPr>
        <w:spacing w:after="0" w:line="240" w:lineRule="auto"/>
        <w:rPr>
          <w:rFonts w:ascii="Tahoma" w:eastAsia="Times New Roman" w:hAnsi="Tahoma" w:cs="Times New Roman"/>
          <w:sz w:val="24"/>
          <w:szCs w:val="24"/>
        </w:rPr>
      </w:pPr>
      <w:r>
        <w:rPr>
          <w:rFonts w:ascii="Tahoma" w:eastAsia="Times New Roman" w:hAnsi="Tahoma" w:cs="Times New Roman"/>
          <w:sz w:val="24"/>
          <w:szCs w:val="24"/>
        </w:rPr>
        <w:t>In Germany during the 1930s, there was a steady increase in discrimination against the Jewish minority. Many new laws were passed, restricting what Jews could do, where they could work, their freedom to communicate and to travel. Many Families were worried about the escalation of anti-Jewish feelings, stirred up by Adolf Hitler and the Nazi Party. Appealing for help</w:t>
      </w:r>
      <w:r w:rsidR="00E06368">
        <w:rPr>
          <w:rFonts w:ascii="Tahoma" w:eastAsia="Times New Roman" w:hAnsi="Tahoma" w:cs="Times New Roman"/>
          <w:sz w:val="24"/>
          <w:szCs w:val="24"/>
        </w:rPr>
        <w:t xml:space="preserve"> from other countries, the UK agreed to accept Jewish children as refugees, but did not allow their parents to come with them. This movement out of Germany, usually by train and then by boat, was know as the Kindertransport (literally ‘Children Moving’).</w:t>
      </w:r>
    </w:p>
    <w:p w:rsidR="00E06368" w:rsidRDefault="00E06368" w:rsidP="0025564D">
      <w:pPr>
        <w:spacing w:after="0" w:line="240" w:lineRule="auto"/>
        <w:rPr>
          <w:rFonts w:ascii="Tahoma" w:eastAsia="Times New Roman" w:hAnsi="Tahoma" w:cs="Times New Roman"/>
          <w:sz w:val="24"/>
          <w:szCs w:val="24"/>
        </w:rPr>
      </w:pPr>
    </w:p>
    <w:p w:rsidR="00E06368" w:rsidRDefault="00E06368" w:rsidP="0025564D">
      <w:pPr>
        <w:spacing w:after="0" w:line="240" w:lineRule="auto"/>
        <w:rPr>
          <w:rFonts w:ascii="Tahoma" w:eastAsia="Times New Roman" w:hAnsi="Tahoma" w:cs="Times New Roman"/>
          <w:b/>
          <w:sz w:val="24"/>
          <w:szCs w:val="24"/>
          <w:u w:val="single"/>
        </w:rPr>
      </w:pPr>
      <w:r w:rsidRPr="00E06368">
        <w:rPr>
          <w:rFonts w:ascii="Tahoma" w:eastAsia="Times New Roman" w:hAnsi="Tahoma" w:cs="Times New Roman"/>
          <w:b/>
          <w:sz w:val="24"/>
          <w:szCs w:val="24"/>
          <w:u w:val="single"/>
        </w:rPr>
        <w:t>Who were the Upstanders?</w:t>
      </w:r>
      <w:r>
        <w:rPr>
          <w:rFonts w:ascii="Tahoma" w:eastAsia="Times New Roman" w:hAnsi="Tahoma" w:cs="Times New Roman"/>
          <w:b/>
          <w:sz w:val="24"/>
          <w:szCs w:val="24"/>
          <w:u w:val="single"/>
        </w:rPr>
        <w:t xml:space="preserve"> </w:t>
      </w:r>
    </w:p>
    <w:p w:rsidR="00E06368" w:rsidRDefault="00E06368" w:rsidP="0025564D">
      <w:pPr>
        <w:spacing w:after="0" w:line="240" w:lineRule="auto"/>
        <w:rPr>
          <w:rFonts w:ascii="Tahoma" w:eastAsia="Times New Roman" w:hAnsi="Tahoma" w:cs="Times New Roman"/>
          <w:sz w:val="24"/>
          <w:szCs w:val="24"/>
        </w:rPr>
      </w:pPr>
      <w:r w:rsidRPr="00E06368">
        <w:rPr>
          <w:rFonts w:ascii="Tahoma" w:eastAsia="Times New Roman" w:hAnsi="Tahoma" w:cs="Times New Roman"/>
          <w:sz w:val="24"/>
          <w:szCs w:val="24"/>
        </w:rPr>
        <w:t>Sir Nicholas Winton, Sophie Scholl</w:t>
      </w:r>
      <w:r>
        <w:rPr>
          <w:rFonts w:ascii="Tahoma" w:eastAsia="Times New Roman" w:hAnsi="Tahoma" w:cs="Times New Roman"/>
          <w:sz w:val="24"/>
          <w:szCs w:val="24"/>
        </w:rPr>
        <w:t xml:space="preserve"> and Pastor Martin </w:t>
      </w:r>
      <w:proofErr w:type="spellStart"/>
      <w:r>
        <w:rPr>
          <w:rFonts w:ascii="Tahoma" w:eastAsia="Times New Roman" w:hAnsi="Tahoma" w:cs="Times New Roman"/>
          <w:sz w:val="24"/>
          <w:szCs w:val="24"/>
        </w:rPr>
        <w:t>Niemoller</w:t>
      </w:r>
      <w:proofErr w:type="spellEnd"/>
      <w:r>
        <w:rPr>
          <w:rFonts w:ascii="Tahoma" w:eastAsia="Times New Roman" w:hAnsi="Tahoma" w:cs="Times New Roman"/>
          <w:sz w:val="24"/>
          <w:szCs w:val="24"/>
        </w:rPr>
        <w:t xml:space="preserve"> all risked their lives to help or support those who were persecuted by the Nazis. Sir Nicholas Winton helped many Jewish children escape from what was then </w:t>
      </w:r>
      <w:proofErr w:type="spellStart"/>
      <w:r>
        <w:rPr>
          <w:rFonts w:ascii="Tahoma" w:eastAsia="Times New Roman" w:hAnsi="Tahoma" w:cs="Times New Roman"/>
          <w:sz w:val="24"/>
          <w:szCs w:val="24"/>
        </w:rPr>
        <w:t>Chekoslovakia</w:t>
      </w:r>
      <w:proofErr w:type="spellEnd"/>
      <w:r>
        <w:rPr>
          <w:rFonts w:ascii="Tahoma" w:eastAsia="Times New Roman" w:hAnsi="Tahoma" w:cs="Times New Roman"/>
          <w:sz w:val="24"/>
          <w:szCs w:val="24"/>
        </w:rPr>
        <w:t xml:space="preserve">. His part in saving all these lives remained hidden for decades until, famously, he appeared on a show hosted by Esther </w:t>
      </w:r>
      <w:proofErr w:type="spellStart"/>
      <w:r>
        <w:rPr>
          <w:rFonts w:ascii="Tahoma" w:eastAsia="Times New Roman" w:hAnsi="Tahoma" w:cs="Times New Roman"/>
          <w:sz w:val="24"/>
          <w:szCs w:val="24"/>
        </w:rPr>
        <w:t>Rantzen</w:t>
      </w:r>
      <w:proofErr w:type="spellEnd"/>
      <w:r>
        <w:rPr>
          <w:rFonts w:ascii="Tahoma" w:eastAsia="Times New Roman" w:hAnsi="Tahoma" w:cs="Times New Roman"/>
          <w:sz w:val="24"/>
          <w:szCs w:val="24"/>
        </w:rPr>
        <w:t>, where he was a member of an audience which was made up of adults who were alive because of his actions.</w:t>
      </w:r>
    </w:p>
    <w:p w:rsidR="00E06368" w:rsidRPr="00E06368" w:rsidRDefault="00666870" w:rsidP="0025564D">
      <w:pPr>
        <w:spacing w:after="0" w:line="240" w:lineRule="auto"/>
        <w:rPr>
          <w:rFonts w:ascii="Tahoma" w:eastAsia="Times New Roman" w:hAnsi="Tahoma" w:cs="Times New Roman"/>
          <w:sz w:val="24"/>
          <w:szCs w:val="24"/>
        </w:rPr>
      </w:pPr>
      <w:r>
        <w:rPr>
          <w:noProof/>
        </w:rPr>
        <w:drawing>
          <wp:anchor distT="0" distB="0" distL="114300" distR="114300" simplePos="0" relativeHeight="251663360" behindDoc="0" locked="0" layoutInCell="1" allowOverlap="1" wp14:anchorId="537F3A6B">
            <wp:simplePos x="0" y="0"/>
            <wp:positionH relativeFrom="column">
              <wp:posOffset>6858000</wp:posOffset>
            </wp:positionH>
            <wp:positionV relativeFrom="paragraph">
              <wp:posOffset>645160</wp:posOffset>
            </wp:positionV>
            <wp:extent cx="2168266" cy="1619250"/>
            <wp:effectExtent l="0" t="0" r="3810" b="0"/>
            <wp:wrapNone/>
            <wp:docPr id="2" name="Picture 2" descr="Sir Nicholas Winton: 1909-2015 – Timeline | Jewis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Nicholas Winton: 1909-2015 – Timeline | Jewis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266"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368">
        <w:rPr>
          <w:rFonts w:ascii="Tahoma" w:eastAsia="Times New Roman" w:hAnsi="Tahoma" w:cs="Times New Roman"/>
          <w:sz w:val="24"/>
          <w:szCs w:val="24"/>
        </w:rPr>
        <w:t xml:space="preserve">Sophie Scholl was a </w:t>
      </w:r>
      <w:r w:rsidR="001D0CEC">
        <w:rPr>
          <w:rFonts w:ascii="Tahoma" w:eastAsia="Times New Roman" w:hAnsi="Tahoma" w:cs="Times New Roman"/>
          <w:sz w:val="24"/>
          <w:szCs w:val="24"/>
        </w:rPr>
        <w:t xml:space="preserve">student and a </w:t>
      </w:r>
      <w:r w:rsidR="00E06368">
        <w:rPr>
          <w:rFonts w:ascii="Tahoma" w:eastAsia="Times New Roman" w:hAnsi="Tahoma" w:cs="Times New Roman"/>
          <w:sz w:val="24"/>
          <w:szCs w:val="24"/>
        </w:rPr>
        <w:t xml:space="preserve">political opponent of the Nazi party </w:t>
      </w:r>
      <w:r w:rsidR="001D0CEC">
        <w:rPr>
          <w:rFonts w:ascii="Tahoma" w:eastAsia="Times New Roman" w:hAnsi="Tahoma" w:cs="Times New Roman"/>
          <w:sz w:val="24"/>
          <w:szCs w:val="24"/>
        </w:rPr>
        <w:t>who, together with her brother,</w:t>
      </w:r>
      <w:r w:rsidR="00E06368">
        <w:rPr>
          <w:rFonts w:ascii="Tahoma" w:eastAsia="Times New Roman" w:hAnsi="Tahoma" w:cs="Times New Roman"/>
          <w:sz w:val="24"/>
          <w:szCs w:val="24"/>
        </w:rPr>
        <w:t xml:space="preserve"> spoke out against their treatment of minority groups</w:t>
      </w:r>
      <w:r w:rsidR="001D0CEC">
        <w:rPr>
          <w:rFonts w:ascii="Tahoma" w:eastAsia="Times New Roman" w:hAnsi="Tahoma" w:cs="Times New Roman"/>
          <w:sz w:val="24"/>
          <w:szCs w:val="24"/>
        </w:rPr>
        <w:t>. They formed the ‘White Rose’ resistance group and eventually paid for their brave stand with their lives.</w:t>
      </w:r>
      <w:r w:rsidR="00E06368">
        <w:rPr>
          <w:rFonts w:ascii="Tahoma" w:eastAsia="Times New Roman" w:hAnsi="Tahoma" w:cs="Times New Roman"/>
          <w:sz w:val="24"/>
          <w:szCs w:val="24"/>
        </w:rPr>
        <w:t xml:space="preserve"> </w:t>
      </w:r>
      <w:r w:rsidR="001D0CEC">
        <w:rPr>
          <w:rFonts w:ascii="Tahoma" w:eastAsia="Times New Roman" w:hAnsi="Tahoma" w:cs="Times New Roman"/>
          <w:sz w:val="24"/>
          <w:szCs w:val="24"/>
        </w:rPr>
        <w:t xml:space="preserve">Pastor </w:t>
      </w:r>
      <w:proofErr w:type="spellStart"/>
      <w:r w:rsidR="001D0CEC">
        <w:rPr>
          <w:rFonts w:ascii="Tahoma" w:eastAsia="Times New Roman" w:hAnsi="Tahoma" w:cs="Times New Roman"/>
          <w:sz w:val="24"/>
          <w:szCs w:val="24"/>
        </w:rPr>
        <w:t>Niemuller</w:t>
      </w:r>
      <w:proofErr w:type="spellEnd"/>
      <w:r w:rsidR="001D0CEC">
        <w:rPr>
          <w:rFonts w:ascii="Tahoma" w:eastAsia="Times New Roman" w:hAnsi="Tahoma" w:cs="Times New Roman"/>
          <w:sz w:val="24"/>
          <w:szCs w:val="24"/>
        </w:rPr>
        <w:t xml:space="preserve"> also spoke out against the actions and behaviours of the Nazi Party, famously writing a poem about being a bystander while others were persecuted – until the bystander themselves became the target.</w:t>
      </w:r>
    </w:p>
    <w:bookmarkEnd w:id="2"/>
    <w:p w:rsidR="00AB47DA" w:rsidRPr="0025564D" w:rsidRDefault="0025564D" w:rsidP="00AB47DA">
      <w:pPr>
        <w:rPr>
          <w:b/>
        </w:rPr>
      </w:pPr>
      <w:r>
        <w:rPr>
          <w:b/>
        </w:rPr>
        <w:t xml:space="preserve"> </w:t>
      </w:r>
    </w:p>
    <w:p w:rsidR="0025564D" w:rsidRPr="0025564D" w:rsidRDefault="0025564D" w:rsidP="0025564D">
      <w:pPr>
        <w:spacing w:after="0" w:line="240" w:lineRule="auto"/>
        <w:rPr>
          <w:rFonts w:ascii="Tahoma" w:eastAsia="Times New Roman" w:hAnsi="Tahoma" w:cs="Times New Roman"/>
          <w:b/>
          <w:sz w:val="32"/>
          <w:szCs w:val="32"/>
          <w:u w:val="single"/>
        </w:rPr>
      </w:pPr>
      <w:r w:rsidRPr="0025564D">
        <w:rPr>
          <w:rFonts w:ascii="Tahoma" w:eastAsia="Times New Roman" w:hAnsi="Tahoma" w:cs="Times New Roman"/>
          <w:b/>
          <w:sz w:val="32"/>
          <w:szCs w:val="32"/>
          <w:u w:val="single"/>
        </w:rPr>
        <w:t>Sticky Knowledge</w:t>
      </w:r>
      <w:r w:rsidR="00666870" w:rsidRPr="00666870">
        <w:rPr>
          <w:noProof/>
        </w:rPr>
        <w:t xml:space="preserve"> </w:t>
      </w:r>
    </w:p>
    <w:p w:rsidR="0025564D" w:rsidRPr="0025564D" w:rsidRDefault="0025564D" w:rsidP="0025564D">
      <w:pPr>
        <w:numPr>
          <w:ilvl w:val="0"/>
          <w:numId w:val="3"/>
        </w:numPr>
        <w:spacing w:after="0" w:line="240" w:lineRule="auto"/>
        <w:rPr>
          <w:rFonts w:ascii="Tahoma" w:eastAsia="Times New Roman" w:hAnsi="Tahoma" w:cs="Times New Roman"/>
          <w:b/>
          <w:sz w:val="24"/>
          <w:szCs w:val="24"/>
        </w:rPr>
      </w:pPr>
      <w:r w:rsidRPr="0025564D">
        <w:rPr>
          <w:rFonts w:ascii="Tahoma" w:eastAsia="Times New Roman" w:hAnsi="Tahoma" w:cs="Times New Roman"/>
          <w:b/>
          <w:sz w:val="24"/>
          <w:szCs w:val="24"/>
        </w:rPr>
        <w:t xml:space="preserve">To know five pieces of key vocabulary related the Judaism. </w:t>
      </w:r>
    </w:p>
    <w:p w:rsidR="0025564D" w:rsidRPr="0025564D" w:rsidRDefault="0025564D" w:rsidP="0025564D">
      <w:pPr>
        <w:numPr>
          <w:ilvl w:val="0"/>
          <w:numId w:val="3"/>
        </w:numPr>
        <w:spacing w:after="0" w:line="240" w:lineRule="auto"/>
        <w:rPr>
          <w:rFonts w:ascii="Tahoma" w:eastAsia="Times New Roman" w:hAnsi="Tahoma" w:cs="Times New Roman"/>
          <w:b/>
          <w:sz w:val="24"/>
          <w:szCs w:val="24"/>
        </w:rPr>
      </w:pPr>
      <w:r w:rsidRPr="0025564D">
        <w:rPr>
          <w:rFonts w:ascii="Tahoma" w:eastAsia="Times New Roman" w:hAnsi="Tahoma" w:cs="Times New Roman"/>
          <w:b/>
          <w:sz w:val="24"/>
          <w:szCs w:val="24"/>
        </w:rPr>
        <w:t xml:space="preserve">To understand the difference between discrimination and religious persecution. </w:t>
      </w:r>
    </w:p>
    <w:p w:rsidR="0025564D" w:rsidRPr="0025564D" w:rsidRDefault="0025564D" w:rsidP="0025564D">
      <w:pPr>
        <w:numPr>
          <w:ilvl w:val="0"/>
          <w:numId w:val="3"/>
        </w:numPr>
        <w:spacing w:after="0" w:line="240" w:lineRule="auto"/>
        <w:rPr>
          <w:rFonts w:ascii="Tahoma" w:eastAsia="Times New Roman" w:hAnsi="Tahoma" w:cs="Times New Roman"/>
          <w:b/>
          <w:sz w:val="24"/>
          <w:szCs w:val="24"/>
        </w:rPr>
      </w:pPr>
      <w:r w:rsidRPr="0025564D">
        <w:rPr>
          <w:rFonts w:ascii="Tahoma" w:eastAsia="Times New Roman" w:hAnsi="Tahoma" w:cs="Times New Roman"/>
          <w:b/>
          <w:sz w:val="24"/>
          <w:szCs w:val="24"/>
        </w:rPr>
        <w:t xml:space="preserve">To know what the Kindertransport was. </w:t>
      </w:r>
    </w:p>
    <w:p w:rsidR="0025564D" w:rsidRPr="0025564D" w:rsidRDefault="0025564D" w:rsidP="0025564D">
      <w:pPr>
        <w:numPr>
          <w:ilvl w:val="0"/>
          <w:numId w:val="3"/>
        </w:numPr>
        <w:spacing w:after="0" w:line="240" w:lineRule="auto"/>
        <w:rPr>
          <w:rFonts w:ascii="Tahoma" w:eastAsia="Times New Roman" w:hAnsi="Tahoma" w:cs="Times New Roman"/>
          <w:b/>
          <w:sz w:val="24"/>
          <w:szCs w:val="24"/>
        </w:rPr>
      </w:pPr>
      <w:r w:rsidRPr="0025564D">
        <w:rPr>
          <w:rFonts w:ascii="Tahoma" w:eastAsia="Times New Roman" w:hAnsi="Tahoma" w:cs="Times New Roman"/>
          <w:b/>
          <w:sz w:val="24"/>
          <w:szCs w:val="24"/>
        </w:rPr>
        <w:t xml:space="preserve">To know what an upstander is (and name one). </w:t>
      </w:r>
    </w:p>
    <w:p w:rsidR="00AB47DA" w:rsidRPr="00AB47DA" w:rsidRDefault="00AB47DA" w:rsidP="00AB47DA">
      <w:bookmarkStart w:id="3" w:name="_GoBack"/>
      <w:bookmarkEnd w:id="3"/>
    </w:p>
    <w:p w:rsidR="00AB47DA" w:rsidRPr="00AB47DA" w:rsidRDefault="00AB47DA" w:rsidP="00AB47DA"/>
    <w:p w:rsidR="00AB47DA" w:rsidRPr="00AB47DA" w:rsidRDefault="00AB47DA" w:rsidP="00AB47DA"/>
    <w:p w:rsidR="00AB47DA" w:rsidRPr="00AB47DA" w:rsidRDefault="00AB47DA" w:rsidP="00AB47DA"/>
    <w:p w:rsidR="00CF05E5" w:rsidRPr="00AB47DA" w:rsidRDefault="00CF05E5" w:rsidP="00AB47DA"/>
    <w:sectPr w:rsidR="00CF05E5" w:rsidRPr="00AB47DA" w:rsidSect="00AB47DA">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57D" w:rsidRDefault="008E157D" w:rsidP="00AB47DA">
      <w:pPr>
        <w:spacing w:after="0" w:line="240" w:lineRule="auto"/>
      </w:pPr>
      <w:r>
        <w:separator/>
      </w:r>
    </w:p>
  </w:endnote>
  <w:endnote w:type="continuationSeparator" w:id="0">
    <w:p w:rsidR="008E157D" w:rsidRDefault="008E157D" w:rsidP="00AB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57D" w:rsidRDefault="008E157D" w:rsidP="00AB47DA">
      <w:pPr>
        <w:spacing w:after="0" w:line="240" w:lineRule="auto"/>
      </w:pPr>
      <w:r>
        <w:separator/>
      </w:r>
    </w:p>
  </w:footnote>
  <w:footnote w:type="continuationSeparator" w:id="0">
    <w:p w:rsidR="008E157D" w:rsidRDefault="008E157D" w:rsidP="00AB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7DA" w:rsidRPr="00AB47DA" w:rsidRDefault="00B6518B">
    <w:pPr>
      <w:pStyle w:val="Header"/>
      <w:rPr>
        <w:b/>
        <w:sz w:val="56"/>
        <w:szCs w:val="56"/>
      </w:rPr>
    </w:pPr>
    <w:r>
      <w:rPr>
        <w:b/>
        <w:sz w:val="56"/>
        <w:szCs w:val="56"/>
      </w:rPr>
      <w:t>Autumn</w:t>
    </w:r>
    <w:r w:rsidR="00AB47DA" w:rsidRPr="00AB47DA">
      <w:rPr>
        <w:b/>
        <w:sz w:val="56"/>
        <w:szCs w:val="56"/>
      </w:rPr>
      <w:t xml:space="preserve"> 1: RE – </w:t>
    </w:r>
    <w:r>
      <w:rPr>
        <w:b/>
        <w:sz w:val="56"/>
        <w:szCs w:val="56"/>
      </w:rPr>
      <w:t xml:space="preserve">What was the </w:t>
    </w:r>
    <w:proofErr w:type="spellStart"/>
    <w:r>
      <w:rPr>
        <w:b/>
        <w:sz w:val="56"/>
        <w:szCs w:val="56"/>
      </w:rPr>
      <w:t>kindertransport</w:t>
    </w:r>
    <w:proofErr w:type="spellEnd"/>
    <w:r>
      <w:rPr>
        <w:b/>
        <w:sz w:val="56"/>
        <w:szCs w:val="56"/>
      </w:rPr>
      <w:t>?</w:t>
    </w:r>
  </w:p>
  <w:p w:rsidR="00AB47DA" w:rsidRDefault="00AB4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53398"/>
    <w:multiLevelType w:val="hybridMultilevel"/>
    <w:tmpl w:val="2C4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E5F61"/>
    <w:multiLevelType w:val="hybridMultilevel"/>
    <w:tmpl w:val="62282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1048C"/>
    <w:multiLevelType w:val="hybridMultilevel"/>
    <w:tmpl w:val="2EC8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DA"/>
    <w:rsid w:val="000C41FF"/>
    <w:rsid w:val="00115B48"/>
    <w:rsid w:val="00136DA8"/>
    <w:rsid w:val="001D0CEC"/>
    <w:rsid w:val="0025564D"/>
    <w:rsid w:val="00284185"/>
    <w:rsid w:val="00326C07"/>
    <w:rsid w:val="004504AD"/>
    <w:rsid w:val="00471344"/>
    <w:rsid w:val="005C0E79"/>
    <w:rsid w:val="00616D28"/>
    <w:rsid w:val="0062439E"/>
    <w:rsid w:val="00633D4C"/>
    <w:rsid w:val="00666870"/>
    <w:rsid w:val="006F56C9"/>
    <w:rsid w:val="00822ECB"/>
    <w:rsid w:val="008E157D"/>
    <w:rsid w:val="0096524B"/>
    <w:rsid w:val="009859F2"/>
    <w:rsid w:val="009936CC"/>
    <w:rsid w:val="00A116E0"/>
    <w:rsid w:val="00AB47DA"/>
    <w:rsid w:val="00B6518B"/>
    <w:rsid w:val="00C07C98"/>
    <w:rsid w:val="00CF05E5"/>
    <w:rsid w:val="00DB60F5"/>
    <w:rsid w:val="00DB6297"/>
    <w:rsid w:val="00DF49C1"/>
    <w:rsid w:val="00E06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977F6"/>
  <w15:chartTrackingRefBased/>
  <w15:docId w15:val="{93B2F5D6-4135-44B2-B3F5-C23BB780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7DA"/>
  </w:style>
  <w:style w:type="paragraph" w:styleId="Footer">
    <w:name w:val="footer"/>
    <w:basedOn w:val="Normal"/>
    <w:link w:val="FooterChar"/>
    <w:uiPriority w:val="99"/>
    <w:unhideWhenUsed/>
    <w:rsid w:val="00AB4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7DA"/>
  </w:style>
  <w:style w:type="table" w:styleId="TableGrid">
    <w:name w:val="Table Grid"/>
    <w:basedOn w:val="TableNormal"/>
    <w:uiPriority w:val="39"/>
    <w:rsid w:val="00AB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8F19D-917B-4C76-AD6D-657047E847D3}"/>
</file>

<file path=customXml/itemProps2.xml><?xml version="1.0" encoding="utf-8"?>
<ds:datastoreItem xmlns:ds="http://schemas.openxmlformats.org/officeDocument/2006/customXml" ds:itemID="{874B1847-2AC5-4AB7-811F-BAEFC6B9EA21}"/>
</file>

<file path=customXml/itemProps3.xml><?xml version="1.0" encoding="utf-8"?>
<ds:datastoreItem xmlns:ds="http://schemas.openxmlformats.org/officeDocument/2006/customXml" ds:itemID="{530E9562-B324-42F8-BF57-497DDB7B9487}"/>
</file>

<file path=docProps/app.xml><?xml version="1.0" encoding="utf-8"?>
<Properties xmlns="http://schemas.openxmlformats.org/officeDocument/2006/extended-properties" xmlns:vt="http://schemas.openxmlformats.org/officeDocument/2006/docPropsVTypes">
  <Template>Normal</Template>
  <TotalTime>41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Willson</dc:creator>
  <cp:keywords/>
  <dc:description/>
  <cp:lastModifiedBy>Gill Willson</cp:lastModifiedBy>
  <cp:revision>5</cp:revision>
  <dcterms:created xsi:type="dcterms:W3CDTF">2024-02-19T13:46:00Z</dcterms:created>
  <dcterms:modified xsi:type="dcterms:W3CDTF">2024-02-19T14:30:00Z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