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77B" w:rsidRPr="009264DC" w:rsidRDefault="0049177B">
      <w:pPr>
        <w:rPr>
          <w:sz w:val="28"/>
          <w:szCs w:val="28"/>
        </w:rPr>
      </w:pPr>
    </w:p>
    <w:p w:rsidR="00DE38D7" w:rsidRPr="00DE38D7" w:rsidRDefault="00DE38D7" w:rsidP="00E316E1">
      <w:pPr>
        <w:jc w:val="center"/>
        <w:rPr>
          <w:b/>
          <w:sz w:val="28"/>
          <w:szCs w:val="28"/>
        </w:rPr>
      </w:pPr>
      <w:r w:rsidRPr="00DE38D7">
        <w:rPr>
          <w:b/>
          <w:sz w:val="28"/>
          <w:szCs w:val="28"/>
        </w:rPr>
        <w:t>Phonics and Writing throughout</w:t>
      </w:r>
      <w:r>
        <w:rPr>
          <w:b/>
          <w:sz w:val="28"/>
          <w:szCs w:val="28"/>
        </w:rPr>
        <w:t xml:space="preserve"> the Foundation Stage and KS1</w:t>
      </w:r>
      <w:r w:rsidRPr="00DE38D7">
        <w:rPr>
          <w:b/>
          <w:sz w:val="28"/>
          <w:szCs w:val="28"/>
        </w:rPr>
        <w:t>.</w:t>
      </w:r>
    </w:p>
    <w:p w:rsidR="00DE38D7" w:rsidRDefault="00DE38D7">
      <w:pPr>
        <w:rPr>
          <w:sz w:val="28"/>
          <w:szCs w:val="28"/>
        </w:rPr>
      </w:pPr>
      <w:r>
        <w:rPr>
          <w:sz w:val="28"/>
          <w:szCs w:val="28"/>
        </w:rPr>
        <w:t>As children begin on their writing journey they are encouraged and taught to segment the words and write the phonemes (sounds) they can hear. Accurate spelling of most words is not expected at this stage. The exception comes when they learn a ‘tricky word’.  These are taught in isolation and are not phonetically spelt e.g. the, said.</w:t>
      </w:r>
    </w:p>
    <w:p w:rsidR="0049177B" w:rsidRPr="009264DC" w:rsidRDefault="00DE38D7">
      <w:pPr>
        <w:rPr>
          <w:sz w:val="28"/>
          <w:szCs w:val="28"/>
        </w:rPr>
      </w:pPr>
      <w:r>
        <w:rPr>
          <w:sz w:val="28"/>
          <w:szCs w:val="28"/>
        </w:rPr>
        <w:t>As children learn to segment for writing th</w:t>
      </w:r>
      <w:r w:rsidR="0049177B" w:rsidRPr="009264DC">
        <w:rPr>
          <w:sz w:val="28"/>
          <w:szCs w:val="28"/>
        </w:rPr>
        <w:t>ey may even miss sounds out when they write certain words. It is not ‘spelt wrong’ as they have not yet learnt the correct spelling patterns. At this stage we encourage</w:t>
      </w:r>
      <w:r w:rsidR="00564875">
        <w:rPr>
          <w:sz w:val="28"/>
          <w:szCs w:val="28"/>
        </w:rPr>
        <w:t xml:space="preserve"> and support</w:t>
      </w:r>
      <w:r w:rsidR="0049177B" w:rsidRPr="009264DC">
        <w:rPr>
          <w:sz w:val="28"/>
          <w:szCs w:val="28"/>
        </w:rPr>
        <w:t xml:space="preserve"> independent segmenting for writing. As they move through the school they will be taught alternative representations (graphemes) for certain sounds (phonemes). </w:t>
      </w:r>
    </w:p>
    <w:p w:rsidR="0049177B" w:rsidRPr="009264DC" w:rsidRDefault="0049177B">
      <w:pPr>
        <w:rPr>
          <w:sz w:val="28"/>
          <w:szCs w:val="28"/>
        </w:rPr>
      </w:pPr>
    </w:p>
    <w:p w:rsidR="0049177B" w:rsidRPr="009264DC" w:rsidRDefault="0049177B">
      <w:pPr>
        <w:rPr>
          <w:sz w:val="28"/>
          <w:szCs w:val="28"/>
        </w:rPr>
      </w:pPr>
      <w:r w:rsidRPr="009264DC">
        <w:rPr>
          <w:sz w:val="28"/>
          <w:szCs w:val="28"/>
        </w:rPr>
        <w:t>For example, if you take the phoneme /ai/ the teaching sequence would be as follows:</w:t>
      </w:r>
    </w:p>
    <w:p w:rsidR="0049177B" w:rsidRPr="009264DC" w:rsidRDefault="0049177B">
      <w:pPr>
        <w:rPr>
          <w:sz w:val="28"/>
          <w:szCs w:val="28"/>
        </w:rPr>
      </w:pPr>
      <w:r w:rsidRPr="009264DC">
        <w:rPr>
          <w:sz w:val="28"/>
          <w:szCs w:val="28"/>
        </w:rPr>
        <w:t xml:space="preserve">Foundation </w:t>
      </w:r>
      <w:r w:rsidR="00E316E1">
        <w:rPr>
          <w:sz w:val="28"/>
          <w:szCs w:val="28"/>
        </w:rPr>
        <w:t>S</w:t>
      </w:r>
      <w:r w:rsidRPr="009264DC">
        <w:rPr>
          <w:sz w:val="28"/>
          <w:szCs w:val="28"/>
        </w:rPr>
        <w:t xml:space="preserve">tage: ai </w:t>
      </w:r>
      <w:r w:rsidR="004B2CB5">
        <w:rPr>
          <w:sz w:val="28"/>
          <w:szCs w:val="28"/>
        </w:rPr>
        <w:t>(as in train, rain etc)</w:t>
      </w:r>
      <w:bookmarkStart w:id="0" w:name="_GoBack"/>
      <w:bookmarkEnd w:id="0"/>
    </w:p>
    <w:p w:rsidR="0049177B" w:rsidRPr="009264DC" w:rsidRDefault="0049177B">
      <w:pPr>
        <w:rPr>
          <w:sz w:val="28"/>
          <w:szCs w:val="28"/>
        </w:rPr>
      </w:pPr>
      <w:r w:rsidRPr="009264DC">
        <w:rPr>
          <w:sz w:val="28"/>
          <w:szCs w:val="28"/>
        </w:rPr>
        <w:t xml:space="preserve">Year 1: ay, </w:t>
      </w:r>
      <w:proofErr w:type="spellStart"/>
      <w:r w:rsidRPr="009264DC">
        <w:rPr>
          <w:sz w:val="28"/>
          <w:szCs w:val="28"/>
        </w:rPr>
        <w:t>a_e</w:t>
      </w:r>
      <w:proofErr w:type="spellEnd"/>
      <w:r w:rsidRPr="009264DC">
        <w:rPr>
          <w:sz w:val="28"/>
          <w:szCs w:val="28"/>
        </w:rPr>
        <w:t xml:space="preserve"> and a. </w:t>
      </w:r>
      <w:r w:rsidR="004B2CB5">
        <w:rPr>
          <w:sz w:val="28"/>
          <w:szCs w:val="28"/>
        </w:rPr>
        <w:t>(as in play, day, lane, plane, acorn)</w:t>
      </w:r>
    </w:p>
    <w:p w:rsidR="0049177B" w:rsidRDefault="0049177B">
      <w:pPr>
        <w:rPr>
          <w:sz w:val="28"/>
          <w:szCs w:val="28"/>
        </w:rPr>
      </w:pPr>
      <w:r w:rsidRPr="009264DC">
        <w:rPr>
          <w:sz w:val="28"/>
          <w:szCs w:val="28"/>
        </w:rPr>
        <w:t>Year 2: spelling rules</w:t>
      </w:r>
      <w:r w:rsidR="00865C0F">
        <w:rPr>
          <w:sz w:val="28"/>
          <w:szCs w:val="28"/>
        </w:rPr>
        <w:t>/pa</w:t>
      </w:r>
      <w:r w:rsidR="004B2CB5">
        <w:rPr>
          <w:sz w:val="28"/>
          <w:szCs w:val="28"/>
        </w:rPr>
        <w:t>t</w:t>
      </w:r>
      <w:r w:rsidR="00865C0F">
        <w:rPr>
          <w:sz w:val="28"/>
          <w:szCs w:val="28"/>
        </w:rPr>
        <w:t>terns</w:t>
      </w:r>
      <w:r w:rsidRPr="009264DC">
        <w:rPr>
          <w:sz w:val="28"/>
          <w:szCs w:val="28"/>
        </w:rPr>
        <w:t xml:space="preserve"> for using </w:t>
      </w:r>
      <w:r w:rsidR="00865C0F">
        <w:rPr>
          <w:sz w:val="28"/>
          <w:szCs w:val="28"/>
        </w:rPr>
        <w:t xml:space="preserve">ai, ay, </w:t>
      </w:r>
      <w:proofErr w:type="spellStart"/>
      <w:r w:rsidR="00865C0F">
        <w:rPr>
          <w:sz w:val="28"/>
          <w:szCs w:val="28"/>
        </w:rPr>
        <w:t>a_e</w:t>
      </w:r>
      <w:proofErr w:type="spellEnd"/>
      <w:r w:rsidR="00865C0F">
        <w:rPr>
          <w:sz w:val="28"/>
          <w:szCs w:val="28"/>
        </w:rPr>
        <w:t xml:space="preserve"> and a</w:t>
      </w:r>
    </w:p>
    <w:p w:rsidR="004B2CB5" w:rsidRPr="009264DC" w:rsidRDefault="004B2CB5">
      <w:pPr>
        <w:rPr>
          <w:sz w:val="28"/>
          <w:szCs w:val="28"/>
        </w:rPr>
      </w:pPr>
      <w:r>
        <w:rPr>
          <w:sz w:val="28"/>
          <w:szCs w:val="28"/>
        </w:rPr>
        <w:t xml:space="preserve">This progression can be found in the Letters and Sounds document we follow for the teaching of phonics. </w:t>
      </w:r>
    </w:p>
    <w:p w:rsidR="009264DC" w:rsidRDefault="009264DC">
      <w:pPr>
        <w:rPr>
          <w:sz w:val="28"/>
          <w:szCs w:val="28"/>
        </w:rPr>
      </w:pPr>
    </w:p>
    <w:p w:rsidR="009264DC" w:rsidRDefault="009264DC">
      <w:pPr>
        <w:rPr>
          <w:sz w:val="28"/>
          <w:szCs w:val="28"/>
        </w:rPr>
      </w:pPr>
      <w:r>
        <w:rPr>
          <w:sz w:val="28"/>
          <w:szCs w:val="28"/>
        </w:rPr>
        <w:t xml:space="preserve">Here are a few examples of words the children have written recently and how we would expect them to be written if they have </w:t>
      </w:r>
      <w:r w:rsidR="004B2CB5">
        <w:rPr>
          <w:sz w:val="28"/>
          <w:szCs w:val="28"/>
        </w:rPr>
        <w:t xml:space="preserve">verbally </w:t>
      </w:r>
      <w:r>
        <w:rPr>
          <w:sz w:val="28"/>
          <w:szCs w:val="28"/>
        </w:rPr>
        <w:t xml:space="preserve">segmented them and applied </w:t>
      </w:r>
      <w:r w:rsidRPr="004B2CB5">
        <w:rPr>
          <w:sz w:val="28"/>
          <w:szCs w:val="28"/>
          <w:u w:val="single"/>
        </w:rPr>
        <w:t>their current phonic knowledge</w:t>
      </w:r>
      <w:r>
        <w:rPr>
          <w:sz w:val="28"/>
          <w:szCs w:val="28"/>
        </w:rPr>
        <w:t>.</w:t>
      </w:r>
    </w:p>
    <w:tbl>
      <w:tblPr>
        <w:tblStyle w:val="TableGrid"/>
        <w:tblW w:w="0" w:type="auto"/>
        <w:tblLook w:val="04A0" w:firstRow="1" w:lastRow="0" w:firstColumn="1" w:lastColumn="0" w:noHBand="0" w:noVBand="1"/>
      </w:tblPr>
      <w:tblGrid>
        <w:gridCol w:w="2254"/>
        <w:gridCol w:w="2254"/>
        <w:gridCol w:w="2254"/>
        <w:gridCol w:w="2254"/>
      </w:tblGrid>
      <w:tr w:rsidR="009264DC" w:rsidTr="009264DC">
        <w:tc>
          <w:tcPr>
            <w:tcW w:w="2254" w:type="dxa"/>
          </w:tcPr>
          <w:p w:rsidR="009264DC" w:rsidRDefault="009264DC">
            <w:pPr>
              <w:rPr>
                <w:sz w:val="28"/>
                <w:szCs w:val="28"/>
              </w:rPr>
            </w:pPr>
            <w:r>
              <w:rPr>
                <w:sz w:val="28"/>
                <w:szCs w:val="28"/>
              </w:rPr>
              <w:t>Orange</w:t>
            </w:r>
          </w:p>
        </w:tc>
        <w:tc>
          <w:tcPr>
            <w:tcW w:w="2254" w:type="dxa"/>
          </w:tcPr>
          <w:p w:rsidR="009264DC" w:rsidRDefault="00865C0F">
            <w:pPr>
              <w:rPr>
                <w:sz w:val="28"/>
                <w:szCs w:val="28"/>
              </w:rPr>
            </w:pPr>
            <w:r>
              <w:rPr>
                <w:sz w:val="28"/>
                <w:szCs w:val="28"/>
              </w:rPr>
              <w:t>nose</w:t>
            </w:r>
          </w:p>
        </w:tc>
        <w:tc>
          <w:tcPr>
            <w:tcW w:w="2254" w:type="dxa"/>
          </w:tcPr>
          <w:p w:rsidR="009264DC" w:rsidRDefault="00865C0F">
            <w:pPr>
              <w:rPr>
                <w:sz w:val="28"/>
                <w:szCs w:val="28"/>
              </w:rPr>
            </w:pPr>
            <w:r>
              <w:rPr>
                <w:sz w:val="28"/>
                <w:szCs w:val="28"/>
              </w:rPr>
              <w:t>Head</w:t>
            </w:r>
          </w:p>
        </w:tc>
        <w:tc>
          <w:tcPr>
            <w:tcW w:w="2254" w:type="dxa"/>
          </w:tcPr>
          <w:p w:rsidR="009264DC" w:rsidRDefault="00865C0F">
            <w:pPr>
              <w:rPr>
                <w:sz w:val="28"/>
                <w:szCs w:val="28"/>
              </w:rPr>
            </w:pPr>
            <w:r>
              <w:rPr>
                <w:sz w:val="28"/>
                <w:szCs w:val="28"/>
              </w:rPr>
              <w:t>tube</w:t>
            </w:r>
          </w:p>
        </w:tc>
      </w:tr>
      <w:tr w:rsidR="009264DC" w:rsidTr="009264DC">
        <w:tc>
          <w:tcPr>
            <w:tcW w:w="2254" w:type="dxa"/>
          </w:tcPr>
          <w:p w:rsidR="009264DC" w:rsidRDefault="009264DC">
            <w:pPr>
              <w:rPr>
                <w:sz w:val="28"/>
                <w:szCs w:val="28"/>
              </w:rPr>
            </w:pPr>
            <w:proofErr w:type="spellStart"/>
            <w:r>
              <w:rPr>
                <w:sz w:val="28"/>
                <w:szCs w:val="28"/>
              </w:rPr>
              <w:t>orinj</w:t>
            </w:r>
            <w:proofErr w:type="spellEnd"/>
          </w:p>
          <w:p w:rsidR="009264DC" w:rsidRDefault="009264DC">
            <w:pPr>
              <w:rPr>
                <w:sz w:val="28"/>
                <w:szCs w:val="28"/>
              </w:rPr>
            </w:pPr>
            <w:proofErr w:type="spellStart"/>
            <w:r>
              <w:rPr>
                <w:sz w:val="28"/>
                <w:szCs w:val="28"/>
              </w:rPr>
              <w:t>ornj</w:t>
            </w:r>
            <w:proofErr w:type="spellEnd"/>
          </w:p>
          <w:p w:rsidR="009264DC" w:rsidRDefault="009264DC">
            <w:pPr>
              <w:rPr>
                <w:sz w:val="28"/>
                <w:szCs w:val="28"/>
              </w:rPr>
            </w:pPr>
            <w:proofErr w:type="spellStart"/>
            <w:r>
              <w:rPr>
                <w:sz w:val="28"/>
                <w:szCs w:val="28"/>
              </w:rPr>
              <w:t>orj</w:t>
            </w:r>
            <w:proofErr w:type="spellEnd"/>
          </w:p>
          <w:p w:rsidR="00865C0F" w:rsidRDefault="00865C0F">
            <w:pPr>
              <w:rPr>
                <w:sz w:val="28"/>
                <w:szCs w:val="28"/>
              </w:rPr>
            </w:pPr>
          </w:p>
          <w:p w:rsidR="00865C0F" w:rsidRDefault="00865C0F">
            <w:pPr>
              <w:rPr>
                <w:sz w:val="28"/>
                <w:szCs w:val="28"/>
              </w:rPr>
            </w:pPr>
            <w:r>
              <w:rPr>
                <w:sz w:val="28"/>
                <w:szCs w:val="28"/>
              </w:rPr>
              <w:t xml:space="preserve">they have not yet learnt that j can be represented by </w:t>
            </w:r>
            <w:proofErr w:type="spellStart"/>
            <w:r>
              <w:rPr>
                <w:sz w:val="28"/>
                <w:szCs w:val="28"/>
              </w:rPr>
              <w:t>ge</w:t>
            </w:r>
            <w:proofErr w:type="spellEnd"/>
          </w:p>
        </w:tc>
        <w:tc>
          <w:tcPr>
            <w:tcW w:w="2254" w:type="dxa"/>
          </w:tcPr>
          <w:p w:rsidR="009264DC" w:rsidRDefault="00865C0F">
            <w:pPr>
              <w:rPr>
                <w:sz w:val="28"/>
                <w:szCs w:val="28"/>
              </w:rPr>
            </w:pPr>
            <w:proofErr w:type="spellStart"/>
            <w:r>
              <w:rPr>
                <w:sz w:val="28"/>
                <w:szCs w:val="28"/>
              </w:rPr>
              <w:t>noaz</w:t>
            </w:r>
            <w:proofErr w:type="spellEnd"/>
          </w:p>
          <w:p w:rsidR="00865C0F" w:rsidRDefault="00865C0F">
            <w:pPr>
              <w:rPr>
                <w:sz w:val="28"/>
                <w:szCs w:val="28"/>
              </w:rPr>
            </w:pPr>
            <w:proofErr w:type="spellStart"/>
            <w:r>
              <w:rPr>
                <w:sz w:val="28"/>
                <w:szCs w:val="28"/>
              </w:rPr>
              <w:t>noas</w:t>
            </w:r>
            <w:proofErr w:type="spellEnd"/>
          </w:p>
          <w:p w:rsidR="00865C0F" w:rsidRDefault="00865C0F">
            <w:pPr>
              <w:rPr>
                <w:sz w:val="28"/>
                <w:szCs w:val="28"/>
              </w:rPr>
            </w:pPr>
            <w:r>
              <w:rPr>
                <w:sz w:val="28"/>
                <w:szCs w:val="28"/>
              </w:rPr>
              <w:t>ns</w:t>
            </w:r>
          </w:p>
          <w:p w:rsidR="00865C0F" w:rsidRDefault="00865C0F">
            <w:pPr>
              <w:rPr>
                <w:sz w:val="28"/>
                <w:szCs w:val="28"/>
              </w:rPr>
            </w:pPr>
          </w:p>
          <w:p w:rsidR="00865C0F" w:rsidRDefault="00865C0F">
            <w:pPr>
              <w:rPr>
                <w:sz w:val="28"/>
                <w:szCs w:val="28"/>
              </w:rPr>
            </w:pPr>
            <w:r>
              <w:rPr>
                <w:sz w:val="28"/>
                <w:szCs w:val="28"/>
              </w:rPr>
              <w:t xml:space="preserve">they haven’t yet learnt that </w:t>
            </w:r>
            <w:proofErr w:type="spellStart"/>
            <w:r>
              <w:rPr>
                <w:sz w:val="28"/>
                <w:szCs w:val="28"/>
              </w:rPr>
              <w:t>oa</w:t>
            </w:r>
            <w:proofErr w:type="spellEnd"/>
            <w:r>
              <w:rPr>
                <w:sz w:val="28"/>
                <w:szCs w:val="28"/>
              </w:rPr>
              <w:t xml:space="preserve"> can be represented by </w:t>
            </w:r>
            <w:proofErr w:type="spellStart"/>
            <w:r>
              <w:rPr>
                <w:sz w:val="28"/>
                <w:szCs w:val="28"/>
              </w:rPr>
              <w:t>o_e</w:t>
            </w:r>
            <w:proofErr w:type="spellEnd"/>
          </w:p>
        </w:tc>
        <w:tc>
          <w:tcPr>
            <w:tcW w:w="2254" w:type="dxa"/>
          </w:tcPr>
          <w:p w:rsidR="009264DC" w:rsidRDefault="00865C0F">
            <w:pPr>
              <w:rPr>
                <w:sz w:val="28"/>
                <w:szCs w:val="28"/>
              </w:rPr>
            </w:pPr>
            <w:proofErr w:type="spellStart"/>
            <w:r>
              <w:rPr>
                <w:sz w:val="28"/>
                <w:szCs w:val="28"/>
              </w:rPr>
              <w:t>hed</w:t>
            </w:r>
            <w:proofErr w:type="spellEnd"/>
          </w:p>
          <w:p w:rsidR="00865C0F" w:rsidRDefault="00865C0F">
            <w:pPr>
              <w:rPr>
                <w:sz w:val="28"/>
                <w:szCs w:val="28"/>
              </w:rPr>
            </w:pPr>
            <w:proofErr w:type="spellStart"/>
            <w:r>
              <w:rPr>
                <w:sz w:val="28"/>
                <w:szCs w:val="28"/>
              </w:rPr>
              <w:t>hd</w:t>
            </w:r>
            <w:proofErr w:type="spellEnd"/>
          </w:p>
          <w:p w:rsidR="00865C0F" w:rsidRDefault="00865C0F">
            <w:pPr>
              <w:rPr>
                <w:sz w:val="28"/>
                <w:szCs w:val="28"/>
              </w:rPr>
            </w:pPr>
          </w:p>
          <w:p w:rsidR="00865C0F" w:rsidRDefault="00865C0F">
            <w:pPr>
              <w:rPr>
                <w:sz w:val="28"/>
                <w:szCs w:val="28"/>
              </w:rPr>
            </w:pPr>
            <w:r>
              <w:rPr>
                <w:sz w:val="28"/>
                <w:szCs w:val="28"/>
              </w:rPr>
              <w:t>they haven’t yet learnt that /e/ can be represented by ea.</w:t>
            </w:r>
          </w:p>
        </w:tc>
        <w:tc>
          <w:tcPr>
            <w:tcW w:w="2254" w:type="dxa"/>
          </w:tcPr>
          <w:p w:rsidR="00865C0F" w:rsidRDefault="00865C0F">
            <w:pPr>
              <w:rPr>
                <w:sz w:val="28"/>
                <w:szCs w:val="28"/>
              </w:rPr>
            </w:pPr>
            <w:proofErr w:type="spellStart"/>
            <w:r>
              <w:rPr>
                <w:sz w:val="28"/>
                <w:szCs w:val="28"/>
              </w:rPr>
              <w:t>toob</w:t>
            </w:r>
            <w:proofErr w:type="spellEnd"/>
          </w:p>
          <w:p w:rsidR="00865C0F" w:rsidRDefault="00865C0F">
            <w:pPr>
              <w:rPr>
                <w:sz w:val="28"/>
                <w:szCs w:val="28"/>
              </w:rPr>
            </w:pPr>
            <w:proofErr w:type="spellStart"/>
            <w:r>
              <w:rPr>
                <w:sz w:val="28"/>
                <w:szCs w:val="28"/>
              </w:rPr>
              <w:t>tyoob</w:t>
            </w:r>
            <w:proofErr w:type="spellEnd"/>
          </w:p>
          <w:p w:rsidR="00865C0F" w:rsidRDefault="00865C0F">
            <w:pPr>
              <w:rPr>
                <w:sz w:val="28"/>
                <w:szCs w:val="28"/>
              </w:rPr>
            </w:pPr>
          </w:p>
          <w:p w:rsidR="00865C0F" w:rsidRDefault="00865C0F">
            <w:pPr>
              <w:rPr>
                <w:sz w:val="28"/>
                <w:szCs w:val="28"/>
              </w:rPr>
            </w:pPr>
            <w:r>
              <w:rPr>
                <w:sz w:val="28"/>
                <w:szCs w:val="28"/>
              </w:rPr>
              <w:t xml:space="preserve">they have not yet learnt that </w:t>
            </w:r>
            <w:proofErr w:type="spellStart"/>
            <w:r>
              <w:rPr>
                <w:sz w:val="28"/>
                <w:szCs w:val="28"/>
              </w:rPr>
              <w:t>oo</w:t>
            </w:r>
            <w:proofErr w:type="spellEnd"/>
            <w:r>
              <w:rPr>
                <w:sz w:val="28"/>
                <w:szCs w:val="28"/>
              </w:rPr>
              <w:t xml:space="preserve"> can be </w:t>
            </w:r>
            <w:r w:rsidR="004B2CB5">
              <w:rPr>
                <w:sz w:val="28"/>
                <w:szCs w:val="28"/>
              </w:rPr>
              <w:t>represented</w:t>
            </w:r>
            <w:r>
              <w:rPr>
                <w:sz w:val="28"/>
                <w:szCs w:val="28"/>
              </w:rPr>
              <w:t xml:space="preserve"> by </w:t>
            </w:r>
            <w:proofErr w:type="spellStart"/>
            <w:r>
              <w:rPr>
                <w:sz w:val="28"/>
                <w:szCs w:val="28"/>
              </w:rPr>
              <w:t>u_e</w:t>
            </w:r>
            <w:proofErr w:type="spellEnd"/>
            <w:r>
              <w:rPr>
                <w:sz w:val="28"/>
                <w:szCs w:val="28"/>
              </w:rPr>
              <w:t>.</w:t>
            </w:r>
          </w:p>
        </w:tc>
      </w:tr>
    </w:tbl>
    <w:p w:rsidR="0049177B" w:rsidRPr="009264DC" w:rsidRDefault="0049177B">
      <w:pPr>
        <w:rPr>
          <w:sz w:val="28"/>
          <w:szCs w:val="28"/>
        </w:rPr>
      </w:pPr>
      <w:r w:rsidRPr="009264DC">
        <w:rPr>
          <w:sz w:val="28"/>
          <w:szCs w:val="28"/>
        </w:rPr>
        <w:lastRenderedPageBreak/>
        <w:t xml:space="preserve">All would be acceptable and encouraged. We would </w:t>
      </w:r>
      <w:r w:rsidRPr="009264DC">
        <w:rPr>
          <w:b/>
          <w:sz w:val="28"/>
          <w:szCs w:val="28"/>
        </w:rPr>
        <w:t>not</w:t>
      </w:r>
      <w:r w:rsidRPr="009264DC">
        <w:rPr>
          <w:sz w:val="28"/>
          <w:szCs w:val="28"/>
        </w:rPr>
        <w:t xml:space="preserve"> correct their spelling unless we know they have learnt a specific phoneme. So</w:t>
      </w:r>
      <w:r w:rsidR="00DE38D7">
        <w:rPr>
          <w:sz w:val="28"/>
          <w:szCs w:val="28"/>
        </w:rPr>
        <w:t>,</w:t>
      </w:r>
      <w:r w:rsidRPr="009264DC">
        <w:rPr>
          <w:sz w:val="28"/>
          <w:szCs w:val="28"/>
        </w:rPr>
        <w:t xml:space="preserve"> if they asked how to write /ai/ we would say ‘remember the digraph we learnt last week….’</w:t>
      </w:r>
    </w:p>
    <w:p w:rsidR="0049177B" w:rsidRPr="009264DC" w:rsidRDefault="0049177B">
      <w:pPr>
        <w:rPr>
          <w:sz w:val="28"/>
          <w:szCs w:val="28"/>
        </w:rPr>
      </w:pPr>
    </w:p>
    <w:p w:rsidR="009264DC" w:rsidRPr="009264DC" w:rsidRDefault="009264DC">
      <w:pPr>
        <w:rPr>
          <w:sz w:val="28"/>
          <w:szCs w:val="28"/>
        </w:rPr>
      </w:pPr>
      <w:r w:rsidRPr="009264DC">
        <w:rPr>
          <w:sz w:val="28"/>
          <w:szCs w:val="28"/>
        </w:rPr>
        <w:t>The Early Learning Goal for writing at the end of Reception is:</w:t>
      </w:r>
    </w:p>
    <w:p w:rsidR="009264DC" w:rsidRPr="009264DC" w:rsidRDefault="009264DC">
      <w:pPr>
        <w:rPr>
          <w:b/>
          <w:sz w:val="28"/>
          <w:szCs w:val="28"/>
        </w:rPr>
      </w:pPr>
      <w:r w:rsidRPr="009264DC">
        <w:rPr>
          <w:b/>
          <w:sz w:val="28"/>
          <w:szCs w:val="28"/>
        </w:rPr>
        <w:t xml:space="preserve">ELG 10: </w:t>
      </w:r>
    </w:p>
    <w:p w:rsidR="009264DC" w:rsidRPr="00865C0F" w:rsidRDefault="009264DC">
      <w:pPr>
        <w:rPr>
          <w:sz w:val="28"/>
          <w:szCs w:val="28"/>
        </w:rPr>
      </w:pPr>
      <w:r w:rsidRPr="00865C0F">
        <w:rPr>
          <w:sz w:val="28"/>
          <w:szCs w:val="28"/>
        </w:rPr>
        <w:t xml:space="preserve">Writing: Children </w:t>
      </w:r>
      <w:r w:rsidRPr="00865C0F">
        <w:rPr>
          <w:sz w:val="28"/>
          <w:szCs w:val="28"/>
          <w:u w:val="single"/>
        </w:rPr>
        <w:t>use their phonic knowledge</w:t>
      </w:r>
      <w:r w:rsidRPr="00865C0F">
        <w:rPr>
          <w:sz w:val="28"/>
          <w:szCs w:val="28"/>
        </w:rPr>
        <w:t xml:space="preserve"> to write words in ways which </w:t>
      </w:r>
      <w:r w:rsidRPr="00865C0F">
        <w:rPr>
          <w:sz w:val="28"/>
          <w:szCs w:val="28"/>
          <w:u w:val="single"/>
        </w:rPr>
        <w:t>match their spoken sounds</w:t>
      </w:r>
      <w:r w:rsidRPr="00865C0F">
        <w:rPr>
          <w:sz w:val="28"/>
          <w:szCs w:val="28"/>
        </w:rPr>
        <w:t>. They also write some irregular common words (</w:t>
      </w:r>
      <w:r w:rsidR="00865C0F">
        <w:rPr>
          <w:sz w:val="28"/>
          <w:szCs w:val="28"/>
        </w:rPr>
        <w:t>*</w:t>
      </w:r>
      <w:r w:rsidRPr="00865C0F">
        <w:rPr>
          <w:sz w:val="28"/>
          <w:szCs w:val="28"/>
        </w:rPr>
        <w:t>Tricky Words</w:t>
      </w:r>
      <w:r w:rsidR="00865C0F">
        <w:rPr>
          <w:sz w:val="28"/>
          <w:szCs w:val="28"/>
        </w:rPr>
        <w:t>*</w:t>
      </w:r>
      <w:r w:rsidRPr="00865C0F">
        <w:rPr>
          <w:sz w:val="28"/>
          <w:szCs w:val="28"/>
        </w:rPr>
        <w:t xml:space="preserve">). They write simple sentences which can be read by themselves and others. Some </w:t>
      </w:r>
      <w:r w:rsidRPr="00865C0F">
        <w:rPr>
          <w:sz w:val="28"/>
          <w:szCs w:val="28"/>
          <w:u w:val="single"/>
        </w:rPr>
        <w:t>words are spelt correctly</w:t>
      </w:r>
      <w:r w:rsidR="00865C0F" w:rsidRPr="00865C0F">
        <w:rPr>
          <w:sz w:val="28"/>
          <w:szCs w:val="28"/>
        </w:rPr>
        <w:t xml:space="preserve"> </w:t>
      </w:r>
      <w:r w:rsidR="00865C0F" w:rsidRPr="00865C0F">
        <w:rPr>
          <w:b/>
          <w:sz w:val="28"/>
          <w:szCs w:val="28"/>
        </w:rPr>
        <w:t>(</w:t>
      </w:r>
      <w:r w:rsidR="00865C0F">
        <w:rPr>
          <w:b/>
          <w:sz w:val="28"/>
          <w:szCs w:val="28"/>
        </w:rPr>
        <w:t>*</w:t>
      </w:r>
      <w:r w:rsidR="00865C0F" w:rsidRPr="00865C0F">
        <w:rPr>
          <w:b/>
          <w:sz w:val="28"/>
          <w:szCs w:val="28"/>
        </w:rPr>
        <w:t>if they are ‘tricky words’ or already spelt phonetically e.g. grass, balloon, hat, chain</w:t>
      </w:r>
      <w:r w:rsidR="00865C0F">
        <w:rPr>
          <w:b/>
          <w:sz w:val="28"/>
          <w:szCs w:val="28"/>
        </w:rPr>
        <w:t>*</w:t>
      </w:r>
      <w:r w:rsidR="00865C0F" w:rsidRPr="00865C0F">
        <w:rPr>
          <w:b/>
          <w:sz w:val="28"/>
          <w:szCs w:val="28"/>
        </w:rPr>
        <w:t>)</w:t>
      </w:r>
      <w:r w:rsidRPr="00865C0F">
        <w:rPr>
          <w:sz w:val="28"/>
          <w:szCs w:val="28"/>
        </w:rPr>
        <w:t xml:space="preserve"> and others are </w:t>
      </w:r>
      <w:r w:rsidRPr="00865C0F">
        <w:rPr>
          <w:sz w:val="28"/>
          <w:szCs w:val="28"/>
          <w:u w:val="single"/>
        </w:rPr>
        <w:t>phonetically plausible.</w:t>
      </w:r>
    </w:p>
    <w:p w:rsidR="009264DC" w:rsidRPr="009264DC" w:rsidRDefault="009264DC">
      <w:pPr>
        <w:rPr>
          <w:b/>
          <w:sz w:val="28"/>
          <w:szCs w:val="28"/>
        </w:rPr>
      </w:pPr>
    </w:p>
    <w:p w:rsidR="009264DC" w:rsidRPr="00865C0F" w:rsidRDefault="00DE38D7">
      <w:pPr>
        <w:rPr>
          <w:sz w:val="28"/>
          <w:szCs w:val="28"/>
        </w:rPr>
      </w:pPr>
      <w:r>
        <w:rPr>
          <w:sz w:val="28"/>
          <w:szCs w:val="28"/>
        </w:rPr>
        <w:t xml:space="preserve">Here is the </w:t>
      </w:r>
      <w:r w:rsidR="009264DC" w:rsidRPr="00865C0F">
        <w:rPr>
          <w:sz w:val="28"/>
          <w:szCs w:val="28"/>
        </w:rPr>
        <w:t xml:space="preserve">link to the exemplification materials we use to help us gauge where the children are at the end of the year. </w:t>
      </w:r>
    </w:p>
    <w:p w:rsidR="009264DC" w:rsidRPr="009264DC" w:rsidRDefault="00E316E1">
      <w:pPr>
        <w:rPr>
          <w:b/>
          <w:sz w:val="28"/>
          <w:szCs w:val="28"/>
        </w:rPr>
      </w:pPr>
      <w:hyperlink r:id="rId4" w:history="1">
        <w:r w:rsidR="009264DC" w:rsidRPr="009264DC">
          <w:rPr>
            <w:rStyle w:val="Hyperlink"/>
            <w:b/>
            <w:sz w:val="28"/>
            <w:szCs w:val="28"/>
          </w:rPr>
          <w:t>https://assets.publishing.service.gov.uk/government/uploads/system/uploads/attachment_data/file/360534/ELG10___Writing.pdf</w:t>
        </w:r>
      </w:hyperlink>
    </w:p>
    <w:p w:rsidR="009264DC" w:rsidRPr="009264DC" w:rsidRDefault="009264DC">
      <w:pPr>
        <w:rPr>
          <w:b/>
          <w:sz w:val="28"/>
          <w:szCs w:val="28"/>
        </w:rPr>
      </w:pPr>
    </w:p>
    <w:p w:rsidR="009264DC" w:rsidRDefault="009264DC">
      <w:pPr>
        <w:rPr>
          <w:sz w:val="28"/>
          <w:szCs w:val="28"/>
        </w:rPr>
      </w:pPr>
      <w:r w:rsidRPr="00865C0F">
        <w:rPr>
          <w:sz w:val="28"/>
          <w:szCs w:val="28"/>
        </w:rPr>
        <w:t>You will see that some words are correctly spelt but MOST are phonetically plausible attempts and that the practitioner hasn’t corrected them, they have simply written underneath what they say (sometimes it’s not obvious!)</w:t>
      </w:r>
    </w:p>
    <w:p w:rsidR="00865C0F" w:rsidRDefault="00865C0F">
      <w:pPr>
        <w:rPr>
          <w:sz w:val="28"/>
          <w:szCs w:val="28"/>
        </w:rPr>
      </w:pPr>
    </w:p>
    <w:p w:rsidR="004B2CB5" w:rsidRDefault="00865C0F">
      <w:pPr>
        <w:rPr>
          <w:sz w:val="28"/>
          <w:szCs w:val="28"/>
        </w:rPr>
      </w:pPr>
      <w:r>
        <w:rPr>
          <w:sz w:val="28"/>
          <w:szCs w:val="28"/>
        </w:rPr>
        <w:t xml:space="preserve">We hope this helps to explains it all a little more. It is natural to want to correct their spelling, as they go further up the school they will be expected to spell more accurately, but they will have the knowledge and the skills to do so then. For now, phonetic attempts are what we are looking for. </w:t>
      </w:r>
    </w:p>
    <w:p w:rsidR="00865C0F" w:rsidRDefault="004B2CB5">
      <w:pPr>
        <w:rPr>
          <w:sz w:val="28"/>
          <w:szCs w:val="28"/>
        </w:rPr>
      </w:pPr>
      <w:proofErr w:type="gramStart"/>
      <w:r>
        <w:rPr>
          <w:sz w:val="28"/>
          <w:szCs w:val="28"/>
        </w:rPr>
        <w:t>Of course</w:t>
      </w:r>
      <w:proofErr w:type="gramEnd"/>
      <w:r>
        <w:rPr>
          <w:sz w:val="28"/>
          <w:szCs w:val="28"/>
        </w:rPr>
        <w:t xml:space="preserve"> if they do genuinely know how to spell it without you telling them, then that’s great! </w:t>
      </w:r>
    </w:p>
    <w:p w:rsidR="004B2CB5" w:rsidRPr="00865C0F" w:rsidRDefault="00865C0F">
      <w:pPr>
        <w:rPr>
          <w:sz w:val="28"/>
          <w:szCs w:val="28"/>
        </w:rPr>
      </w:pPr>
      <w:r>
        <w:rPr>
          <w:sz w:val="28"/>
          <w:szCs w:val="28"/>
        </w:rPr>
        <w:t>It’s also important to note that you are allowed to help them segment the words if they are struggling to do so themselves. Stretch out the words, use robot arms, whatever works. They children need it modelling as much as possible.</w:t>
      </w:r>
    </w:p>
    <w:sectPr w:rsidR="004B2CB5" w:rsidRPr="00865C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7B"/>
    <w:rsid w:val="002E20BA"/>
    <w:rsid w:val="0049177B"/>
    <w:rsid w:val="004B2CB5"/>
    <w:rsid w:val="00564875"/>
    <w:rsid w:val="00696F8E"/>
    <w:rsid w:val="00865C0F"/>
    <w:rsid w:val="009264DC"/>
    <w:rsid w:val="00DE38D7"/>
    <w:rsid w:val="00E31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DFB3"/>
  <w15:chartTrackingRefBased/>
  <w15:docId w15:val="{4DDFDDE1-DA4D-4D60-AE54-1ED172B7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4DC"/>
    <w:rPr>
      <w:color w:val="0563C1" w:themeColor="hyperlink"/>
      <w:u w:val="single"/>
    </w:rPr>
  </w:style>
  <w:style w:type="character" w:styleId="UnresolvedMention">
    <w:name w:val="Unresolved Mention"/>
    <w:basedOn w:val="DefaultParagraphFont"/>
    <w:uiPriority w:val="99"/>
    <w:semiHidden/>
    <w:unhideWhenUsed/>
    <w:rsid w:val="009264DC"/>
    <w:rPr>
      <w:color w:val="605E5C"/>
      <w:shd w:val="clear" w:color="auto" w:fill="E1DFDD"/>
    </w:rPr>
  </w:style>
  <w:style w:type="table" w:styleId="TableGrid">
    <w:name w:val="Table Grid"/>
    <w:basedOn w:val="TableNormal"/>
    <w:uiPriority w:val="39"/>
    <w:rsid w:val="00926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ssets.publishing.service.gov.uk/government/uploads/system/uploads/attachment_data/file/360534/ELG10___Writ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Ladybay Primary School</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James</dc:creator>
  <cp:keywords/>
  <dc:description/>
  <cp:lastModifiedBy>Lizzie James</cp:lastModifiedBy>
  <cp:revision>4</cp:revision>
  <dcterms:created xsi:type="dcterms:W3CDTF">2021-03-16T14:38:00Z</dcterms:created>
  <dcterms:modified xsi:type="dcterms:W3CDTF">2021-03-16T14:44:00Z</dcterms:modified>
</cp:coreProperties>
</file>