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XSpec="center" w:tblpY="823"/>
        <w:tblW w:w="0" w:type="auto"/>
        <w:tblLook w:val="04A0" w:firstRow="1" w:lastRow="0" w:firstColumn="1" w:lastColumn="0" w:noHBand="0" w:noVBand="1"/>
      </w:tblPr>
      <w:tblGrid>
        <w:gridCol w:w="2830"/>
        <w:gridCol w:w="8931"/>
      </w:tblGrid>
      <w:tr w:rsidR="00FD1E69" w:rsidRPr="00F92E87" w:rsidTr="00FD1E69">
        <w:tc>
          <w:tcPr>
            <w:tcW w:w="2830" w:type="dxa"/>
          </w:tcPr>
          <w:p w:rsidR="00FD1E69" w:rsidRPr="00F92E87" w:rsidRDefault="00FD1E69" w:rsidP="00FD1E69">
            <w:pPr>
              <w:rPr>
                <w:rFonts w:ascii="Comic Sans MS" w:hAnsi="Comic Sans MS"/>
                <w:b/>
              </w:rPr>
            </w:pPr>
            <w:r w:rsidRPr="00F92E87">
              <w:rPr>
                <w:rFonts w:ascii="Comic Sans MS" w:hAnsi="Comic Sans MS"/>
                <w:b/>
              </w:rPr>
              <w:t xml:space="preserve">Key Vocabulary </w:t>
            </w:r>
          </w:p>
        </w:tc>
        <w:tc>
          <w:tcPr>
            <w:tcW w:w="8931" w:type="dxa"/>
          </w:tcPr>
          <w:p w:rsidR="00FD1E69" w:rsidRPr="001C0D86" w:rsidRDefault="00FD1E69" w:rsidP="00FD1E69">
            <w:pPr>
              <w:ind w:right="-1299"/>
              <w:rPr>
                <w:rFonts w:ascii="Arial" w:hAnsi="Arial" w:cs="Arial"/>
                <w:noProof/>
                <w:sz w:val="24"/>
                <w:szCs w:val="28"/>
              </w:rPr>
            </w:pPr>
          </w:p>
        </w:tc>
      </w:tr>
      <w:tr w:rsidR="00FD1E69" w:rsidRPr="00F92E87" w:rsidTr="00FD1E69">
        <w:tc>
          <w:tcPr>
            <w:tcW w:w="2830" w:type="dxa"/>
          </w:tcPr>
          <w:p w:rsidR="00FD1E69" w:rsidRDefault="000D24C7" w:rsidP="00FD1E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Reincarnation </w:t>
            </w:r>
          </w:p>
        </w:tc>
        <w:tc>
          <w:tcPr>
            <w:tcW w:w="8931" w:type="dxa"/>
          </w:tcPr>
          <w:p w:rsidR="00FD1E69" w:rsidRPr="00BE67C2" w:rsidRDefault="000D24C7" w:rsidP="00FD1E69">
            <w:pPr>
              <w:ind w:right="-1299"/>
              <w:rPr>
                <w:rFonts w:ascii="Tahoma" w:hAnsi="Tahoma" w:cs="Tahoma"/>
                <w:sz w:val="24"/>
                <w:szCs w:val="28"/>
              </w:rPr>
            </w:pPr>
            <w:r w:rsidRPr="00BE67C2">
              <w:rPr>
                <w:rFonts w:ascii="Tahoma" w:hAnsi="Tahoma" w:cs="Tahoma"/>
                <w:sz w:val="24"/>
                <w:szCs w:val="28"/>
              </w:rPr>
              <w:t>The belief that a person can be reborn</w:t>
            </w:r>
          </w:p>
        </w:tc>
      </w:tr>
      <w:tr w:rsidR="00FD1E69" w:rsidRPr="00F92E87" w:rsidTr="00FD1E69">
        <w:tc>
          <w:tcPr>
            <w:tcW w:w="2830" w:type="dxa"/>
          </w:tcPr>
          <w:p w:rsidR="00FD1E69" w:rsidRDefault="000D24C7" w:rsidP="00FD1E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Destiny</w:t>
            </w:r>
          </w:p>
        </w:tc>
        <w:tc>
          <w:tcPr>
            <w:tcW w:w="8931" w:type="dxa"/>
          </w:tcPr>
          <w:p w:rsidR="00FD1E69" w:rsidRPr="00BE67C2" w:rsidRDefault="001C0D86" w:rsidP="00FD1E69">
            <w:pPr>
              <w:ind w:right="-1299"/>
              <w:rPr>
                <w:rFonts w:ascii="Tahoma" w:hAnsi="Tahoma" w:cs="Tahoma"/>
                <w:sz w:val="24"/>
                <w:szCs w:val="28"/>
              </w:rPr>
            </w:pPr>
            <w:r w:rsidRPr="00BE67C2">
              <w:rPr>
                <w:rStyle w:val="hgkelc"/>
                <w:rFonts w:ascii="Tahoma" w:hAnsi="Tahoma" w:cs="Tahoma"/>
                <w:bCs/>
                <w:sz w:val="24"/>
                <w:szCs w:val="28"/>
                <w:lang w:val="en"/>
              </w:rPr>
              <w:t>A predetermined</w:t>
            </w:r>
            <w:r w:rsidRPr="00BE67C2">
              <w:rPr>
                <w:rStyle w:val="hgkelc"/>
                <w:rFonts w:ascii="Tahoma" w:hAnsi="Tahoma" w:cs="Tahoma"/>
                <w:bCs/>
                <w:sz w:val="24"/>
                <w:szCs w:val="28"/>
                <w:lang w:val="en"/>
              </w:rPr>
              <w:t xml:space="preserve"> future that someone or something will have</w:t>
            </w:r>
            <w:r w:rsidRPr="00BE67C2">
              <w:rPr>
                <w:rStyle w:val="hgkelc"/>
                <w:rFonts w:ascii="Tahoma" w:hAnsi="Tahoma" w:cs="Tahoma"/>
                <w:bCs/>
                <w:sz w:val="24"/>
                <w:szCs w:val="28"/>
                <w:lang w:val="en"/>
              </w:rPr>
              <w:t>.</w:t>
            </w:r>
          </w:p>
        </w:tc>
      </w:tr>
      <w:tr w:rsidR="00FD1E69" w:rsidRPr="00F92E87" w:rsidTr="00FD1E69">
        <w:tc>
          <w:tcPr>
            <w:tcW w:w="2830" w:type="dxa"/>
          </w:tcPr>
          <w:p w:rsidR="00FD1E69" w:rsidRPr="00F92E87" w:rsidRDefault="000D24C7" w:rsidP="00FD1E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Soul</w:t>
            </w:r>
          </w:p>
        </w:tc>
        <w:tc>
          <w:tcPr>
            <w:tcW w:w="8931" w:type="dxa"/>
          </w:tcPr>
          <w:p w:rsidR="00FD1E69" w:rsidRPr="00BE67C2" w:rsidRDefault="001C0D86" w:rsidP="00FD1E69">
            <w:pPr>
              <w:rPr>
                <w:rFonts w:ascii="Tahoma" w:hAnsi="Tahoma" w:cs="Tahoma"/>
                <w:sz w:val="24"/>
                <w:szCs w:val="28"/>
              </w:rPr>
            </w:pPr>
            <w:r w:rsidRPr="00BE67C2">
              <w:rPr>
                <w:rStyle w:val="hgkelc"/>
                <w:rFonts w:ascii="Tahoma" w:hAnsi="Tahoma" w:cs="Tahoma"/>
                <w:bCs/>
                <w:sz w:val="24"/>
                <w:szCs w:val="28"/>
                <w:lang w:val="en"/>
              </w:rPr>
              <w:t>T</w:t>
            </w:r>
            <w:r w:rsidRPr="00BE67C2">
              <w:rPr>
                <w:rStyle w:val="hgkelc"/>
                <w:rFonts w:ascii="Tahoma" w:hAnsi="Tahoma" w:cs="Tahoma"/>
                <w:bCs/>
                <w:sz w:val="24"/>
                <w:szCs w:val="28"/>
                <w:lang w:val="en"/>
              </w:rPr>
              <w:t>he immaterial aspect or essence of a human being</w:t>
            </w:r>
            <w:r w:rsidRPr="00BE67C2">
              <w:rPr>
                <w:rStyle w:val="hgkelc"/>
                <w:rFonts w:ascii="Tahoma" w:hAnsi="Tahoma" w:cs="Tahoma"/>
                <w:bCs/>
                <w:sz w:val="24"/>
                <w:szCs w:val="28"/>
                <w:lang w:val="en"/>
              </w:rPr>
              <w:t>.</w:t>
            </w:r>
          </w:p>
        </w:tc>
      </w:tr>
      <w:tr w:rsidR="00FD1E69" w:rsidRPr="00F92E87" w:rsidTr="00FD1E69">
        <w:tc>
          <w:tcPr>
            <w:tcW w:w="2830" w:type="dxa"/>
          </w:tcPr>
          <w:p w:rsidR="00FD1E69" w:rsidRPr="00F92E87" w:rsidRDefault="000D24C7" w:rsidP="00FD1E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Ritual</w:t>
            </w:r>
          </w:p>
        </w:tc>
        <w:tc>
          <w:tcPr>
            <w:tcW w:w="8931" w:type="dxa"/>
          </w:tcPr>
          <w:p w:rsidR="00FD1E69" w:rsidRPr="00BE67C2" w:rsidRDefault="00BE67C2" w:rsidP="00FD1E69">
            <w:pPr>
              <w:rPr>
                <w:rFonts w:ascii="Tahoma" w:hAnsi="Tahoma" w:cs="Tahoma"/>
                <w:sz w:val="24"/>
                <w:szCs w:val="28"/>
              </w:rPr>
            </w:pPr>
            <w:r w:rsidRPr="00BE67C2">
              <w:rPr>
                <w:rStyle w:val="hgkelc"/>
                <w:rFonts w:ascii="Tahoma" w:hAnsi="Tahoma" w:cs="Tahoma"/>
                <w:sz w:val="24"/>
                <w:lang w:val="en"/>
              </w:rPr>
              <w:t>A religious ritual is any repetitive and patterned behavior that is prescribed by a religious institution, belief, or custom</w:t>
            </w:r>
            <w:r w:rsidRPr="00BE67C2">
              <w:rPr>
                <w:rStyle w:val="hgkelc"/>
                <w:rFonts w:ascii="Tahoma" w:hAnsi="Tahoma" w:cs="Tahoma"/>
                <w:sz w:val="24"/>
                <w:lang w:val="en"/>
              </w:rPr>
              <w:t>.</w:t>
            </w:r>
          </w:p>
        </w:tc>
      </w:tr>
      <w:tr w:rsidR="00FD1E69" w:rsidRPr="00F92E87" w:rsidTr="00FD1E69">
        <w:tc>
          <w:tcPr>
            <w:tcW w:w="2830" w:type="dxa"/>
          </w:tcPr>
          <w:p w:rsidR="00FD1E69" w:rsidRPr="00F92E87" w:rsidRDefault="000D24C7" w:rsidP="00FD1E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Heaven</w:t>
            </w:r>
          </w:p>
        </w:tc>
        <w:tc>
          <w:tcPr>
            <w:tcW w:w="8931" w:type="dxa"/>
          </w:tcPr>
          <w:p w:rsidR="00FD1E69" w:rsidRPr="00BE67C2" w:rsidRDefault="001C0D86" w:rsidP="00FD1E69">
            <w:pPr>
              <w:rPr>
                <w:rFonts w:ascii="Tahoma" w:hAnsi="Tahoma" w:cs="Tahoma"/>
                <w:sz w:val="24"/>
                <w:szCs w:val="28"/>
              </w:rPr>
            </w:pPr>
            <w:r w:rsidRPr="00BE67C2">
              <w:rPr>
                <w:rFonts w:ascii="Tahoma" w:hAnsi="Tahoma" w:cs="Tahoma"/>
                <w:sz w:val="24"/>
                <w:szCs w:val="28"/>
              </w:rPr>
              <w:t>A place regarded in various religions as the abode of God</w:t>
            </w:r>
          </w:p>
        </w:tc>
      </w:tr>
      <w:tr w:rsidR="00FD1E69" w:rsidRPr="00F92E87" w:rsidTr="00FD1E69">
        <w:tc>
          <w:tcPr>
            <w:tcW w:w="2830" w:type="dxa"/>
          </w:tcPr>
          <w:p w:rsidR="00FD1E69" w:rsidRPr="00F92E87" w:rsidRDefault="000D24C7" w:rsidP="00FD1E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Paradise </w:t>
            </w:r>
            <w:r w:rsidR="001C0D86">
              <w:rPr>
                <w:rFonts w:ascii="Comic Sans MS" w:hAnsi="Comic Sans MS"/>
                <w:b/>
              </w:rPr>
              <w:t>(Jannah)</w:t>
            </w:r>
          </w:p>
        </w:tc>
        <w:tc>
          <w:tcPr>
            <w:tcW w:w="8931" w:type="dxa"/>
          </w:tcPr>
          <w:p w:rsidR="00FD1E69" w:rsidRPr="00BE67C2" w:rsidRDefault="001C0D86" w:rsidP="00FD1E69">
            <w:pPr>
              <w:rPr>
                <w:rFonts w:ascii="Tahoma" w:hAnsi="Tahoma" w:cs="Tahoma"/>
                <w:sz w:val="24"/>
                <w:szCs w:val="28"/>
              </w:rPr>
            </w:pPr>
            <w:r w:rsidRPr="00BE67C2">
              <w:rPr>
                <w:rFonts w:ascii="Tahoma" w:hAnsi="Tahoma" w:cs="Tahoma"/>
                <w:sz w:val="24"/>
                <w:szCs w:val="28"/>
              </w:rPr>
              <w:t xml:space="preserve">In </w:t>
            </w:r>
            <w:r w:rsidRPr="00BE67C2">
              <w:rPr>
                <w:rStyle w:val="Emphasis"/>
                <w:rFonts w:ascii="Tahoma" w:hAnsi="Tahoma" w:cs="Tahoma"/>
                <w:i w:val="0"/>
                <w:sz w:val="24"/>
                <w:szCs w:val="28"/>
              </w:rPr>
              <w:t>Islam</w:t>
            </w:r>
            <w:r w:rsidRPr="00BE67C2">
              <w:rPr>
                <w:rFonts w:ascii="Tahoma" w:hAnsi="Tahoma" w:cs="Tahoma"/>
                <w:i/>
                <w:sz w:val="24"/>
                <w:szCs w:val="28"/>
              </w:rPr>
              <w:t xml:space="preserve">, </w:t>
            </w:r>
            <w:r w:rsidRPr="00BE67C2">
              <w:rPr>
                <w:rStyle w:val="Emphasis"/>
                <w:rFonts w:ascii="Tahoma" w:hAnsi="Tahoma" w:cs="Tahoma"/>
                <w:i w:val="0"/>
                <w:sz w:val="24"/>
                <w:szCs w:val="28"/>
              </w:rPr>
              <w:t>Jannah</w:t>
            </w:r>
            <w:r w:rsidRPr="00BE67C2">
              <w:rPr>
                <w:rFonts w:ascii="Tahoma" w:hAnsi="Tahoma" w:cs="Tahoma"/>
                <w:sz w:val="24"/>
                <w:szCs w:val="28"/>
              </w:rPr>
              <w:t xml:space="preserve"> is the final abode of the righteous</w:t>
            </w:r>
          </w:p>
        </w:tc>
      </w:tr>
    </w:tbl>
    <w:p w:rsidR="006F31CC" w:rsidRDefault="00FD1E69">
      <w:pPr>
        <w:spacing w:after="0"/>
        <w:ind w:left="-726" w:right="-1299"/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2576" behindDoc="0" locked="0" layoutInCell="1" allowOverlap="1" wp14:anchorId="39BB5177" wp14:editId="6231024B">
            <wp:simplePos x="0" y="0"/>
            <wp:positionH relativeFrom="column">
              <wp:posOffset>8216265</wp:posOffset>
            </wp:positionH>
            <wp:positionV relativeFrom="paragraph">
              <wp:posOffset>0</wp:posOffset>
            </wp:positionV>
            <wp:extent cx="1470660" cy="1035676"/>
            <wp:effectExtent l="0" t="0" r="0" b="0"/>
            <wp:wrapSquare wrapText="bothSides"/>
            <wp:docPr id="9" name="Picture 9" descr="C:\Users\student\AppData\Local\Microsoft\Windows\INetCache\Content.MSO\3C48E8E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AppData\Local\Microsoft\Windows\INetCache\Content.MSO\3C48E8E2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0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="002B700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600EAF" wp14:editId="4A20242B">
                <wp:simplePos x="0" y="0"/>
                <wp:positionH relativeFrom="margin">
                  <wp:posOffset>-566420</wp:posOffset>
                </wp:positionH>
                <wp:positionV relativeFrom="paragraph">
                  <wp:posOffset>12065</wp:posOffset>
                </wp:positionV>
                <wp:extent cx="8446770" cy="1828800"/>
                <wp:effectExtent l="0" t="0" r="0" b="889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67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B7000" w:rsidRPr="002B7000" w:rsidRDefault="002B7000" w:rsidP="002B7000">
                            <w:pPr>
                              <w:spacing w:after="0"/>
                              <w:ind w:left="-726" w:right="-1299"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000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B73575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2B7000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="000D24C7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Journey of life and death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600EA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44.6pt;margin-top:.95pt;width:665.1pt;height:2in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" filled="f" stroked="f">
                <v:textbox style="mso-fit-shape-to-text:t">
                  <w:txbxContent>
                    <w:p w:rsidR="002B7000" w:rsidRPr="002B7000" w:rsidRDefault="002B7000" w:rsidP="002B7000">
                      <w:pPr>
                        <w:spacing w:after="0"/>
                        <w:ind w:left="-726" w:right="-1299"/>
                        <w:jc w:val="center"/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7000"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 w:rsidR="00B73575"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2B7000"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="000D24C7"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Journey of life and death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F31CC" w:rsidRDefault="006F31CC">
      <w:pPr>
        <w:spacing w:after="0"/>
        <w:ind w:left="-726" w:right="-1299"/>
        <w:rPr>
          <w:noProof/>
        </w:rPr>
      </w:pPr>
    </w:p>
    <w:p w:rsidR="006F31CC" w:rsidRDefault="006F31CC">
      <w:pPr>
        <w:spacing w:after="0"/>
        <w:ind w:left="-726" w:right="-1299"/>
        <w:rPr>
          <w:noProof/>
        </w:rPr>
      </w:pPr>
    </w:p>
    <w:p w:rsidR="006F31CC" w:rsidRDefault="006F31CC">
      <w:pPr>
        <w:spacing w:after="0"/>
        <w:ind w:left="-726" w:right="-1299"/>
        <w:rPr>
          <w:noProof/>
        </w:rPr>
      </w:pPr>
    </w:p>
    <w:p w:rsidR="006E7CCB" w:rsidRDefault="00BE67C2" w:rsidP="00DE0C1F">
      <w:pPr>
        <w:spacing w:after="0"/>
        <w:ind w:left="-726" w:right="-1299"/>
      </w:pPr>
      <w:r w:rsidRPr="00BE67C2">
        <w:drawing>
          <wp:anchor distT="0" distB="0" distL="114300" distR="114300" simplePos="0" relativeHeight="251675648" behindDoc="0" locked="0" layoutInCell="1" allowOverlap="1" wp14:anchorId="11D521E8">
            <wp:simplePos x="0" y="0"/>
            <wp:positionH relativeFrom="column">
              <wp:posOffset>6096000</wp:posOffset>
            </wp:positionH>
            <wp:positionV relativeFrom="paragraph">
              <wp:posOffset>3914140</wp:posOffset>
            </wp:positionV>
            <wp:extent cx="3390900" cy="169545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67C2">
        <w:drawing>
          <wp:anchor distT="0" distB="0" distL="114300" distR="114300" simplePos="0" relativeHeight="251674624" behindDoc="0" locked="0" layoutInCell="1" allowOverlap="1" wp14:anchorId="58A0D98B">
            <wp:simplePos x="0" y="0"/>
            <wp:positionH relativeFrom="column">
              <wp:posOffset>2333625</wp:posOffset>
            </wp:positionH>
            <wp:positionV relativeFrom="paragraph">
              <wp:posOffset>1875790</wp:posOffset>
            </wp:positionV>
            <wp:extent cx="3669665" cy="2447925"/>
            <wp:effectExtent l="0" t="0" r="6985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66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67C2">
        <w:drawing>
          <wp:anchor distT="0" distB="0" distL="114300" distR="114300" simplePos="0" relativeHeight="251673600" behindDoc="0" locked="0" layoutInCell="1" allowOverlap="1" wp14:anchorId="480485C4">
            <wp:simplePos x="0" y="0"/>
            <wp:positionH relativeFrom="column">
              <wp:posOffset>-561975</wp:posOffset>
            </wp:positionH>
            <wp:positionV relativeFrom="paragraph">
              <wp:posOffset>1075690</wp:posOffset>
            </wp:positionV>
            <wp:extent cx="2733675" cy="2733675"/>
            <wp:effectExtent l="0" t="0" r="9525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A63">
        <w:rPr>
          <w:noProof/>
        </w:rPr>
        <w:t xml:space="preserve"> </w:t>
      </w:r>
    </w:p>
    <w:sectPr w:rsidR="006E7CCB">
      <w:pgSz w:w="16838" w:h="11906" w:orient="landscape"/>
      <w:pgMar w:top="443" w:right="1440" w:bottom="385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22E2" w:rsidRDefault="00CF22E2" w:rsidP="006F31CC">
      <w:pPr>
        <w:spacing w:after="0" w:line="240" w:lineRule="auto"/>
      </w:pPr>
      <w:r>
        <w:separator/>
      </w:r>
    </w:p>
  </w:endnote>
  <w:endnote w:type="continuationSeparator" w:id="0">
    <w:p w:rsidR="00CF22E2" w:rsidRDefault="00CF22E2" w:rsidP="006F3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22E2" w:rsidRDefault="00CF22E2" w:rsidP="006F31CC">
      <w:pPr>
        <w:spacing w:after="0" w:line="240" w:lineRule="auto"/>
      </w:pPr>
      <w:r>
        <w:separator/>
      </w:r>
    </w:p>
  </w:footnote>
  <w:footnote w:type="continuationSeparator" w:id="0">
    <w:p w:rsidR="00CF22E2" w:rsidRDefault="00CF22E2" w:rsidP="006F31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CCB"/>
    <w:rsid w:val="000D24C7"/>
    <w:rsid w:val="001C0D86"/>
    <w:rsid w:val="002B7000"/>
    <w:rsid w:val="00336A84"/>
    <w:rsid w:val="003B76F8"/>
    <w:rsid w:val="004E60FC"/>
    <w:rsid w:val="004F43EC"/>
    <w:rsid w:val="005848A5"/>
    <w:rsid w:val="006E7CCB"/>
    <w:rsid w:val="006F31CC"/>
    <w:rsid w:val="00A44FEB"/>
    <w:rsid w:val="00AC66DD"/>
    <w:rsid w:val="00B0202C"/>
    <w:rsid w:val="00B73575"/>
    <w:rsid w:val="00BB0436"/>
    <w:rsid w:val="00BE67C2"/>
    <w:rsid w:val="00C01A63"/>
    <w:rsid w:val="00CD717F"/>
    <w:rsid w:val="00CF22E2"/>
    <w:rsid w:val="00DC588D"/>
    <w:rsid w:val="00DE0C1F"/>
    <w:rsid w:val="00F92E87"/>
    <w:rsid w:val="00FD1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06D8DA"/>
  <w15:docId w15:val="{847641C5-49DC-40A0-AEED-6A459938C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1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1CC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6F31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1CC"/>
    <w:rPr>
      <w:rFonts w:ascii="Calibri" w:eastAsia="Calibri" w:hAnsi="Calibri" w:cs="Calibri"/>
      <w:color w:val="000000"/>
    </w:rPr>
  </w:style>
  <w:style w:type="table" w:styleId="TableGrid">
    <w:name w:val="Table Grid"/>
    <w:basedOn w:val="TableNormal"/>
    <w:uiPriority w:val="39"/>
    <w:rsid w:val="006F31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DE0C1F"/>
    <w:rPr>
      <w:i/>
      <w:iCs/>
    </w:rPr>
  </w:style>
  <w:style w:type="character" w:customStyle="1" w:styleId="aranob">
    <w:name w:val="aranob"/>
    <w:basedOn w:val="DefaultParagraphFont"/>
    <w:rsid w:val="00DE0C1F"/>
  </w:style>
  <w:style w:type="character" w:styleId="Hyperlink">
    <w:name w:val="Hyperlink"/>
    <w:basedOn w:val="DefaultParagraphFont"/>
    <w:uiPriority w:val="99"/>
    <w:semiHidden/>
    <w:unhideWhenUsed/>
    <w:rsid w:val="00DE0C1F"/>
    <w:rPr>
      <w:color w:val="0000FF"/>
      <w:u w:val="single"/>
    </w:rPr>
  </w:style>
  <w:style w:type="character" w:customStyle="1" w:styleId="hgkelc">
    <w:name w:val="hgkelc"/>
    <w:basedOn w:val="DefaultParagraphFont"/>
    <w:rsid w:val="00C01A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d5ac8c-8e89-47c2-91c3-a56ffe058800" xsi:nil="true"/>
    <lcf76f155ced4ddcb4097134ff3c332f xmlns="89e0b3d8-e4df-4b8c-be01-cbd66c8b361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CAFD636D93634AA0D5F36B0CAA6E51" ma:contentTypeVersion="22" ma:contentTypeDescription="Create a new document." ma:contentTypeScope="" ma:versionID="0370a776994e73311171a2ffdcbb9de4">
  <xsd:schema xmlns:xsd="http://www.w3.org/2001/XMLSchema" xmlns:xs="http://www.w3.org/2001/XMLSchema" xmlns:p="http://schemas.microsoft.com/office/2006/metadata/properties" xmlns:ns2="cfd5ac8c-8e89-47c2-91c3-a56ffe058800" xmlns:ns3="89e0b3d8-e4df-4b8c-be01-cbd66c8b3619" targetNamespace="http://schemas.microsoft.com/office/2006/metadata/properties" ma:root="true" ma:fieldsID="f8befa5322edfb44e61eb736b64ad199" ns2:_="" ns3:_="">
    <xsd:import namespace="cfd5ac8c-8e89-47c2-91c3-a56ffe058800"/>
    <xsd:import namespace="89e0b3d8-e4df-4b8c-be01-cbd66c8b361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d5ac8c-8e89-47c2-91c3-a56ffe0588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3" nillable="true" ma:displayName="Taxonomy Catch All Column" ma:hidden="true" ma:list="{a70dffaa-686a-4d2a-82f1-da9abdbfe186}" ma:internalName="TaxCatchAll" ma:showField="CatchAllData" ma:web="cfd5ac8c-8e89-47c2-91c3-a56ffe0588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0b3d8-e4df-4b8c-be01-cbd66c8b36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db2d0759-63c1-40bc-bf6d-9e2887a4ca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2D0160-409E-43E5-9954-FC6A54A96F9F}">
  <ds:schemaRefs>
    <ds:schemaRef ds:uri="http://schemas.microsoft.com/office/2006/metadata/properties"/>
    <ds:schemaRef ds:uri="http://schemas.microsoft.com/office/infopath/2007/PartnerControls"/>
    <ds:schemaRef ds:uri="cfd5ac8c-8e89-47c2-91c3-a56ffe058800"/>
    <ds:schemaRef ds:uri="89e0b3d8-e4df-4b8c-be01-cbd66c8b3619"/>
  </ds:schemaRefs>
</ds:datastoreItem>
</file>

<file path=customXml/itemProps2.xml><?xml version="1.0" encoding="utf-8"?>
<ds:datastoreItem xmlns:ds="http://schemas.openxmlformats.org/officeDocument/2006/customXml" ds:itemID="{0BDA8162-7FBB-4A5F-A548-D5D062A6A7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A9EA61-81E1-4C12-8F91-4CFAA0EB9A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d5ac8c-8e89-47c2-91c3-a56ffe058800"/>
    <ds:schemaRef ds:uri="89e0b3d8-e4df-4b8c-be01-cbd66c8b36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Ladybay Primary School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Warren</dc:creator>
  <cp:keywords/>
  <cp:lastModifiedBy>Bryn Shelley</cp:lastModifiedBy>
  <cp:revision>2</cp:revision>
  <dcterms:created xsi:type="dcterms:W3CDTF">2024-02-19T15:43:00Z</dcterms:created>
  <dcterms:modified xsi:type="dcterms:W3CDTF">2024-02-19T15:43:00Z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0x010100EFCAFD636D93634AA0D5F36B0CAA6E51</vt:lpwstr>
  </property>
</Properties>
</file>